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196" w:rsidRDefault="00BC72A9">
      <w:pPr>
        <w:spacing w:line="580" w:lineRule="exact"/>
        <w:rPr>
          <w:rFonts w:ascii="Times New Roman" w:eastAsia="黑体" w:hAnsi="Times New Roman" w:cs="Times New Roman"/>
          <w:sz w:val="32"/>
          <w:szCs w:val="32"/>
        </w:rPr>
      </w:pPr>
      <w:r>
        <w:rPr>
          <w:rFonts w:ascii="Times New Roman" w:eastAsia="黑体" w:hAnsi="Times New Roman" w:cs="Times New Roman" w:hint="eastAsia"/>
          <w:sz w:val="32"/>
          <w:szCs w:val="32"/>
        </w:rPr>
        <w:t>附件</w:t>
      </w:r>
      <w:r w:rsidR="00D61A7F">
        <w:rPr>
          <w:rFonts w:ascii="Times New Roman" w:eastAsia="黑体" w:hAnsi="Times New Roman" w:cs="Times New Roman" w:hint="eastAsia"/>
          <w:sz w:val="32"/>
          <w:szCs w:val="32"/>
        </w:rPr>
        <w:t>1</w:t>
      </w:r>
    </w:p>
    <w:p w:rsidR="00531196" w:rsidRDefault="00531196">
      <w:pPr>
        <w:pStyle w:val="a0"/>
        <w:spacing w:line="700" w:lineRule="exact"/>
        <w:jc w:val="center"/>
        <w:rPr>
          <w:rFonts w:ascii="Times New Roman" w:eastAsia="方正小标宋简体" w:hAnsi="Times New Roman" w:cs="Times New Roman"/>
          <w:sz w:val="44"/>
          <w:szCs w:val="44"/>
        </w:rPr>
      </w:pPr>
    </w:p>
    <w:p w:rsidR="00531196" w:rsidRDefault="00D61A7F">
      <w:pPr>
        <w:pStyle w:val="a0"/>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2025</w:t>
      </w:r>
      <w:r>
        <w:rPr>
          <w:rFonts w:ascii="Times New Roman" w:eastAsia="方正小标宋简体" w:hAnsi="Times New Roman" w:cs="Times New Roman"/>
          <w:sz w:val="44"/>
          <w:szCs w:val="44"/>
        </w:rPr>
        <w:t>年度眉山岷江产业投资集团有限公司</w:t>
      </w:r>
    </w:p>
    <w:p w:rsidR="00531196" w:rsidRDefault="00D61A7F">
      <w:pPr>
        <w:pStyle w:val="a0"/>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第三批次公开</w:t>
      </w:r>
      <w:r>
        <w:rPr>
          <w:rFonts w:ascii="Times New Roman" w:eastAsia="方正小标宋简体" w:hAnsi="Times New Roman" w:cs="Times New Roman"/>
          <w:sz w:val="44"/>
          <w:szCs w:val="44"/>
        </w:rPr>
        <w:t>招聘管理人员和</w:t>
      </w:r>
      <w:r>
        <w:rPr>
          <w:rFonts w:ascii="Times New Roman" w:eastAsia="方正小标宋简体" w:hAnsi="Times New Roman" w:cs="Times New Roman" w:hint="eastAsia"/>
          <w:sz w:val="44"/>
          <w:szCs w:val="44"/>
        </w:rPr>
        <w:t>工作人员</w:t>
      </w:r>
      <w:r>
        <w:rPr>
          <w:rFonts w:ascii="Times New Roman" w:eastAsia="方正小标宋简体" w:hAnsi="Times New Roman" w:cs="Times New Roman"/>
          <w:sz w:val="44"/>
          <w:szCs w:val="44"/>
        </w:rPr>
        <w:t>岗位情况表</w:t>
      </w:r>
    </w:p>
    <w:tbl>
      <w:tblPr>
        <w:tblW w:w="6190" w:type="pct"/>
        <w:jc w:val="center"/>
        <w:tblLayout w:type="fixed"/>
        <w:tblLook w:val="04A0"/>
      </w:tblPr>
      <w:tblGrid>
        <w:gridCol w:w="424"/>
        <w:gridCol w:w="711"/>
        <w:gridCol w:w="682"/>
        <w:gridCol w:w="682"/>
        <w:gridCol w:w="669"/>
        <w:gridCol w:w="598"/>
        <w:gridCol w:w="5582"/>
        <w:gridCol w:w="1213"/>
        <w:gridCol w:w="529"/>
        <w:gridCol w:w="503"/>
        <w:gridCol w:w="774"/>
        <w:gridCol w:w="668"/>
        <w:gridCol w:w="3094"/>
      </w:tblGrid>
      <w:tr w:rsidR="00531196">
        <w:trPr>
          <w:trHeight w:val="543"/>
          <w:tblHeader/>
          <w:jc w:val="center"/>
        </w:trPr>
        <w:tc>
          <w:tcPr>
            <w:tcW w:w="1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序号</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公司名称</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部门名称</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招聘岗位</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招录名额</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聘期</w:t>
            </w:r>
          </w:p>
        </w:tc>
        <w:tc>
          <w:tcPr>
            <w:tcW w:w="1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岗位职责</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薪酬范围</w:t>
            </w:r>
          </w:p>
        </w:tc>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学历</w:t>
            </w:r>
          </w:p>
        </w:tc>
        <w:tc>
          <w:tcPr>
            <w:tcW w:w="1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学位</w:t>
            </w:r>
          </w:p>
        </w:tc>
        <w:tc>
          <w:tcPr>
            <w:tcW w:w="2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专业</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政治面貌</w:t>
            </w:r>
          </w:p>
        </w:tc>
        <w:tc>
          <w:tcPr>
            <w:tcW w:w="9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黑体" w:hAnsi="Times New Roman" w:cs="Times New Roman"/>
                <w:color w:val="000000"/>
                <w:sz w:val="22"/>
                <w:szCs w:val="22"/>
              </w:rPr>
            </w:pPr>
            <w:r>
              <w:rPr>
                <w:rFonts w:ascii="Times New Roman" w:eastAsia="黑体" w:hAnsi="Times New Roman" w:cs="Times New Roman"/>
                <w:color w:val="000000"/>
                <w:kern w:val="0"/>
                <w:sz w:val="22"/>
                <w:szCs w:val="22"/>
                <w:lang/>
              </w:rPr>
              <w:t>其他要求</w:t>
            </w:r>
          </w:p>
        </w:tc>
      </w:tr>
      <w:tr w:rsidR="00531196">
        <w:trPr>
          <w:trHeight w:val="900"/>
          <w:jc w:val="center"/>
        </w:trPr>
        <w:tc>
          <w:tcPr>
            <w:tcW w:w="1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4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1</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眉山岷江产业投资集团有限公司</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财务部</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部长</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1</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 w:val="22"/>
                <w:szCs w:val="22"/>
                <w:lang/>
              </w:rPr>
              <w:t>3</w:t>
            </w:r>
            <w:r>
              <w:rPr>
                <w:rFonts w:ascii="Times New Roman" w:eastAsia="仿宋_GB2312" w:hAnsi="Times New Roman" w:cs="Times New Roman" w:hint="eastAsia"/>
                <w:color w:val="000000"/>
                <w:kern w:val="0"/>
                <w:sz w:val="22"/>
                <w:szCs w:val="22"/>
                <w:lang/>
              </w:rPr>
              <w:t>年</w:t>
            </w:r>
          </w:p>
        </w:tc>
        <w:tc>
          <w:tcPr>
            <w:tcW w:w="1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负责建立集团财务管理体系，包括但不限于财务管理制度、全面预决算管理、财务管理系统等</w:t>
            </w:r>
            <w:r>
              <w:rPr>
                <w:rFonts w:ascii="Times New Roman" w:eastAsia="仿宋_GB2312" w:hAnsi="Times New Roman" w:cs="Times New Roman" w:hint="eastAsia"/>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组织实施年度财务预决算工作，指导下属公司开展年度预决算管理，监督预决算工作的落地执行</w:t>
            </w:r>
            <w:r>
              <w:rPr>
                <w:rFonts w:ascii="Times New Roman" w:eastAsia="仿宋_GB2312" w:hAnsi="Times New Roman" w:cs="Times New Roman" w:hint="eastAsia"/>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根据公司发展战略，制定有效的财务战略规划和实施，为公司经营管理提供有效支撑</w:t>
            </w:r>
            <w:r>
              <w:rPr>
                <w:rFonts w:ascii="Times New Roman" w:eastAsia="仿宋_GB2312" w:hAnsi="Times New Roman" w:cs="Times New Roman" w:hint="eastAsia"/>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4.</w:t>
            </w:r>
            <w:r>
              <w:rPr>
                <w:rFonts w:ascii="Times New Roman" w:eastAsia="仿宋_GB2312" w:hAnsi="Times New Roman" w:cs="Times New Roman"/>
                <w:color w:val="000000"/>
                <w:kern w:val="0"/>
                <w:szCs w:val="21"/>
                <w:lang/>
              </w:rPr>
              <w:t>把控财务风险和经营风险</w:t>
            </w:r>
            <w:r>
              <w:rPr>
                <w:rFonts w:ascii="Times New Roman" w:eastAsia="仿宋_GB2312" w:hAnsi="Times New Roman" w:cs="Times New Roman" w:hint="eastAsia"/>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5.</w:t>
            </w:r>
            <w:r>
              <w:rPr>
                <w:rFonts w:ascii="Times New Roman" w:eastAsia="仿宋_GB2312" w:hAnsi="Times New Roman" w:cs="Times New Roman"/>
                <w:color w:val="000000"/>
                <w:kern w:val="0"/>
                <w:szCs w:val="21"/>
                <w:lang/>
              </w:rPr>
              <w:t>根据经营管理层战略发展需求，统筹财务报表制作，完成财务分析，为决策层提供战略参考</w:t>
            </w:r>
            <w:r>
              <w:rPr>
                <w:rFonts w:ascii="Times New Roman" w:eastAsia="仿宋_GB2312" w:hAnsi="Times New Roman" w:cs="Times New Roman" w:hint="eastAsia"/>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6.</w:t>
            </w:r>
            <w:r>
              <w:rPr>
                <w:rFonts w:ascii="Times New Roman" w:eastAsia="仿宋_GB2312" w:hAnsi="Times New Roman" w:cs="Times New Roman"/>
                <w:color w:val="000000"/>
                <w:kern w:val="0"/>
                <w:szCs w:val="21"/>
                <w:lang/>
              </w:rPr>
              <w:t>负责成本控制管理和成本目标的规划，定期</w:t>
            </w:r>
            <w:bookmarkStart w:id="0" w:name="_GoBack"/>
            <w:bookmarkEnd w:id="0"/>
            <w:r>
              <w:rPr>
                <w:rFonts w:ascii="Times New Roman" w:eastAsia="仿宋_GB2312" w:hAnsi="Times New Roman" w:cs="Times New Roman"/>
                <w:color w:val="000000"/>
                <w:kern w:val="0"/>
                <w:szCs w:val="21"/>
                <w:lang/>
              </w:rPr>
              <w:t>提交成本分析报告和优化意见</w:t>
            </w:r>
            <w:r>
              <w:rPr>
                <w:rFonts w:ascii="Times New Roman" w:eastAsia="仿宋_GB2312" w:hAnsi="Times New Roman" w:cs="Times New Roman" w:hint="eastAsia"/>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7.</w:t>
            </w:r>
            <w:r>
              <w:rPr>
                <w:rFonts w:ascii="Times New Roman" w:eastAsia="仿宋_GB2312" w:hAnsi="Times New Roman" w:cs="Times New Roman"/>
                <w:color w:val="000000"/>
                <w:kern w:val="0"/>
                <w:szCs w:val="21"/>
                <w:lang/>
              </w:rPr>
              <w:t>全面负责资金统筹与审核</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账务规范</w:t>
            </w:r>
            <w:r>
              <w:rPr>
                <w:rFonts w:ascii="Times New Roman" w:eastAsia="仿宋_GB2312" w:hAnsi="Times New Roman" w:cs="Times New Roman" w:hint="eastAsia"/>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8.</w:t>
            </w:r>
            <w:r>
              <w:rPr>
                <w:rFonts w:ascii="Times New Roman" w:eastAsia="仿宋_GB2312" w:hAnsi="Times New Roman" w:cs="Times New Roman" w:hint="eastAsia"/>
                <w:color w:val="000000"/>
                <w:kern w:val="0"/>
                <w:szCs w:val="21"/>
                <w:lang/>
              </w:rPr>
              <w:t>制定集团中长期融资战略，结合发展需求规划融资规模、期限及结构；分析宏观金融环境与政策，筛选适配的融资渠道（如银行、债券、股权等）。</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9.</w:t>
            </w:r>
            <w:r>
              <w:rPr>
                <w:rFonts w:ascii="Times New Roman" w:eastAsia="仿宋_GB2312" w:hAnsi="Times New Roman" w:cs="Times New Roman" w:hint="eastAsia"/>
                <w:color w:val="000000"/>
                <w:kern w:val="0"/>
                <w:szCs w:val="21"/>
                <w:lang/>
              </w:rPr>
              <w:t>评估融资项目风险（利率、信用等），制定风险缓释措施，保障融资安全；确保融资行为符合法律法规及集团制度，规</w:t>
            </w:r>
            <w:r>
              <w:rPr>
                <w:rFonts w:ascii="Times New Roman" w:eastAsia="仿宋_GB2312" w:hAnsi="Times New Roman" w:cs="Times New Roman" w:hint="eastAsia"/>
                <w:color w:val="000000"/>
                <w:kern w:val="0"/>
                <w:szCs w:val="21"/>
                <w:lang/>
              </w:rPr>
              <w:lastRenderedPageBreak/>
              <w:t>范融资档案管理。</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10.</w:t>
            </w:r>
            <w:r>
              <w:rPr>
                <w:rFonts w:ascii="Times New Roman" w:eastAsia="仿宋_GB2312" w:hAnsi="Times New Roman" w:cs="Times New Roman" w:hint="eastAsia"/>
                <w:color w:val="000000"/>
                <w:kern w:val="0"/>
                <w:szCs w:val="21"/>
                <w:lang/>
              </w:rPr>
              <w:t>维护银行、券商、投资机构等外部合作关系，拓展优质融资资源；协同内部财务、业务部门，同步融资需求与经营数据，保障信息通畅。</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11.</w:t>
            </w:r>
            <w:r>
              <w:rPr>
                <w:rFonts w:ascii="Times New Roman" w:eastAsia="仿宋_GB2312" w:hAnsi="Times New Roman" w:cs="Times New Roman" w:hint="eastAsia"/>
                <w:color w:val="000000"/>
                <w:kern w:val="0"/>
                <w:szCs w:val="21"/>
                <w:lang/>
              </w:rPr>
              <w:t>监控融资资金使用情况，跟踪还款计划，确保按时履约；</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复盘融资效果，优化融资结构，降低融资成本。</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hint="eastAsia"/>
                <w:color w:val="000000"/>
                <w:kern w:val="0"/>
                <w:szCs w:val="21"/>
                <w:lang/>
              </w:rPr>
              <w:t>2</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kern w:val="0"/>
                <w:szCs w:val="21"/>
                <w:lang/>
              </w:rPr>
              <w:t>完成领导安排的其他工作。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textAlignment w:val="center"/>
              <w:rPr>
                <w:rFonts w:ascii="Times New Roman" w:eastAsia="仿宋_GB2312" w:hAnsi="Times New Roman" w:cs="Times New Roman"/>
                <w:color w:val="FF0000"/>
                <w:kern w:val="0"/>
                <w:szCs w:val="21"/>
                <w:lang/>
              </w:rPr>
            </w:pPr>
            <w:r>
              <w:rPr>
                <w:rFonts w:ascii="Times New Roman" w:eastAsia="仿宋_GB2312" w:hAnsi="Times New Roman" w:cs="Times New Roman" w:hint="eastAsia"/>
                <w:color w:val="000000" w:themeColor="text1"/>
                <w:kern w:val="0"/>
                <w:szCs w:val="21"/>
                <w:lang/>
              </w:rPr>
              <w:lastRenderedPageBreak/>
              <w:t>按照国家法律、法规和公司薪酬管理制度执行</w:t>
            </w:r>
          </w:p>
        </w:tc>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本科及以上</w:t>
            </w:r>
          </w:p>
        </w:tc>
        <w:tc>
          <w:tcPr>
            <w:tcW w:w="1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b/>
                <w:bCs/>
                <w:color w:val="000000"/>
                <w:kern w:val="0"/>
                <w:szCs w:val="21"/>
                <w:lang/>
              </w:rPr>
            </w:pPr>
            <w:r>
              <w:rPr>
                <w:rFonts w:ascii="Times New Roman" w:eastAsia="仿宋_GB2312" w:hAnsi="Times New Roman" w:cs="Times New Roman"/>
                <w:b/>
                <w:bCs/>
                <w:color w:val="000000"/>
                <w:kern w:val="0"/>
                <w:szCs w:val="21"/>
                <w:lang/>
              </w:rPr>
              <w:t>/</w:t>
            </w:r>
          </w:p>
        </w:tc>
        <w:tc>
          <w:tcPr>
            <w:tcW w:w="2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lef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 w:val="22"/>
                <w:szCs w:val="22"/>
                <w:lang/>
              </w:rPr>
              <w:t>经济学类、工商管理类</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中共党员</w:t>
            </w:r>
          </w:p>
        </w:tc>
        <w:tc>
          <w:tcPr>
            <w:tcW w:w="9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工作经验：</w:t>
            </w: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年以上</w:t>
            </w:r>
            <w:r>
              <w:rPr>
                <w:rFonts w:ascii="Times New Roman" w:eastAsia="仿宋_GB2312" w:hAnsi="Times New Roman" w:cs="Times New Roman" w:hint="eastAsia"/>
                <w:color w:val="000000"/>
                <w:kern w:val="0"/>
                <w:szCs w:val="21"/>
                <w:lang/>
              </w:rPr>
              <w:t>财务工作经验，</w:t>
            </w:r>
            <w:r>
              <w:rPr>
                <w:rFonts w:ascii="Times New Roman" w:eastAsia="仿宋_GB2312" w:hAnsi="Times New Roman" w:cs="Times New Roman" w:hint="eastAsia"/>
                <w:color w:val="000000"/>
                <w:kern w:val="0"/>
                <w:szCs w:val="21"/>
                <w:lang/>
              </w:rPr>
              <w:t>5</w:t>
            </w:r>
            <w:r>
              <w:rPr>
                <w:rFonts w:ascii="Times New Roman" w:eastAsia="仿宋_GB2312" w:hAnsi="Times New Roman" w:cs="Times New Roman" w:hint="eastAsia"/>
                <w:color w:val="000000"/>
                <w:kern w:val="0"/>
                <w:szCs w:val="21"/>
                <w:lang/>
              </w:rPr>
              <w:t>年以上投融资工作经验，</w:t>
            </w:r>
            <w:r>
              <w:rPr>
                <w:rFonts w:ascii="Times New Roman" w:eastAsia="仿宋_GB2312" w:hAnsi="Times New Roman" w:cs="Times New Roman" w:hint="eastAsia"/>
                <w:color w:val="000000"/>
                <w:kern w:val="0"/>
                <w:szCs w:val="21"/>
                <w:lang/>
              </w:rPr>
              <w:t>5</w:t>
            </w:r>
            <w:r>
              <w:rPr>
                <w:rFonts w:ascii="Times New Roman" w:eastAsia="仿宋_GB2312" w:hAnsi="Times New Roman" w:cs="Times New Roman" w:hint="eastAsia"/>
                <w:color w:val="000000"/>
                <w:kern w:val="0"/>
                <w:szCs w:val="21"/>
                <w:lang/>
              </w:rPr>
              <w:t>年以上管理层工作经验，</w:t>
            </w:r>
            <w:r>
              <w:rPr>
                <w:rFonts w:ascii="Times New Roman" w:eastAsia="仿宋_GB2312" w:hAnsi="Times New Roman" w:cs="Times New Roman" w:hint="eastAsia"/>
                <w:color w:val="000000"/>
                <w:kern w:val="0"/>
                <w:szCs w:val="21"/>
                <w:lang/>
              </w:rPr>
              <w:t>2</w:t>
            </w:r>
            <w:r>
              <w:rPr>
                <w:rFonts w:ascii="Times New Roman" w:eastAsia="仿宋_GB2312" w:hAnsi="Times New Roman" w:cs="Times New Roman" w:hint="eastAsia"/>
                <w:color w:val="000000"/>
                <w:kern w:val="0"/>
                <w:szCs w:val="21"/>
                <w:lang/>
              </w:rPr>
              <w:t>年以上国有企业从业经历。</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职称或资格证书：中级</w:t>
            </w:r>
            <w:r>
              <w:rPr>
                <w:rFonts w:ascii="Times New Roman" w:eastAsia="仿宋_GB2312" w:hAnsi="Times New Roman" w:cs="Times New Roman" w:hint="eastAsia"/>
                <w:color w:val="000000"/>
                <w:kern w:val="0"/>
                <w:szCs w:val="21"/>
                <w:lang/>
              </w:rPr>
              <w:t>会计师</w:t>
            </w:r>
            <w:r>
              <w:rPr>
                <w:rFonts w:ascii="Times New Roman" w:eastAsia="仿宋_GB2312" w:hAnsi="Times New Roman" w:cs="Times New Roman"/>
                <w:color w:val="000000"/>
                <w:kern w:val="0"/>
                <w:szCs w:val="21"/>
                <w:lang/>
              </w:rPr>
              <w:t>及以上职称或证书。</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专业知识：精通各类融资渠道（银行、券商、基金等）与金融政策，能独立设计融资方案</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具</w:t>
            </w:r>
            <w:r>
              <w:rPr>
                <w:rFonts w:ascii="Times New Roman" w:eastAsia="仿宋_GB2312" w:hAnsi="Times New Roman" w:cs="Times New Roman" w:hint="eastAsia"/>
                <w:color w:val="000000"/>
                <w:kern w:val="0"/>
                <w:szCs w:val="21"/>
                <w:lang/>
              </w:rPr>
              <w:t>备较</w:t>
            </w:r>
            <w:r>
              <w:rPr>
                <w:rFonts w:ascii="Times New Roman" w:eastAsia="仿宋_GB2312" w:hAnsi="Times New Roman" w:cs="Times New Roman"/>
                <w:color w:val="000000"/>
                <w:kern w:val="0"/>
                <w:szCs w:val="21"/>
                <w:lang/>
              </w:rPr>
              <w:t>强风险研判能力，擅长融资成本控制与合规管控，可破解复杂融资难题</w:t>
            </w:r>
            <w:r>
              <w:rPr>
                <w:rFonts w:ascii="Times New Roman" w:eastAsia="仿宋_GB2312" w:hAnsi="Times New Roman" w:cs="Times New Roman" w:hint="eastAsia"/>
                <w:color w:val="000000"/>
                <w:kern w:val="0"/>
                <w:szCs w:val="21"/>
                <w:lang/>
              </w:rPr>
              <w:t>；熟悉财务管理知识。</w:t>
            </w:r>
          </w:p>
          <w:p w:rsidR="00531196" w:rsidRDefault="00D61A7F">
            <w:pPr>
              <w:numPr>
                <w:ilvl w:val="255"/>
                <w:numId w:val="0"/>
              </w:numPr>
              <w:spacing w:line="300" w:lineRule="exact"/>
              <w:textAlignment w:val="center"/>
              <w:rPr>
                <w:rFonts w:ascii="Times New Roman" w:eastAsia="仿宋_GB2312" w:hAnsi="Times New Roman" w:cs="Times New Roman"/>
                <w:color w:val="000000"/>
                <w:szCs w:val="21"/>
                <w:lang/>
              </w:rPr>
            </w:pPr>
            <w:r>
              <w:rPr>
                <w:rFonts w:ascii="Times New Roman" w:eastAsia="仿宋_GB2312" w:hAnsi="Times New Roman" w:cs="Times New Roman"/>
                <w:color w:val="000000"/>
                <w:kern w:val="0"/>
                <w:szCs w:val="21"/>
                <w:lang/>
              </w:rPr>
              <w:t>4.</w:t>
            </w:r>
            <w:r>
              <w:rPr>
                <w:rFonts w:ascii="Times New Roman" w:eastAsia="仿宋_GB2312" w:hAnsi="Times New Roman" w:cs="Times New Roman"/>
                <w:color w:val="000000"/>
                <w:kern w:val="0"/>
                <w:szCs w:val="21"/>
                <w:lang/>
              </w:rPr>
              <w:t>素质能力：具有良好的职业道德和职业操守，抗压能力强，责任心强；严谨细致，保密意识强；逻辑思维能力和沟通表达能力</w:t>
            </w:r>
            <w:r>
              <w:rPr>
                <w:rFonts w:ascii="Times New Roman" w:eastAsia="仿宋_GB2312" w:hAnsi="Times New Roman" w:cs="Times New Roman"/>
                <w:color w:val="000000"/>
                <w:kern w:val="0"/>
                <w:szCs w:val="21"/>
                <w:lang/>
              </w:rPr>
              <w:lastRenderedPageBreak/>
              <w:t>强</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具备良好的团队管理能力、组织协调能力、计划执行能力。</w:t>
            </w:r>
          </w:p>
        </w:tc>
      </w:tr>
      <w:tr w:rsidR="00531196">
        <w:trPr>
          <w:trHeight w:val="900"/>
          <w:jc w:val="center"/>
        </w:trPr>
        <w:tc>
          <w:tcPr>
            <w:tcW w:w="1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lastRenderedPageBreak/>
              <w:t>2</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眉山岷江产业投资集团有限公司</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合规和招采部</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招采管理岗</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1</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3</w:t>
            </w:r>
            <w:r>
              <w:rPr>
                <w:rFonts w:ascii="Times New Roman" w:eastAsia="仿宋_GB2312" w:hAnsi="Times New Roman" w:cs="Times New Roman" w:hint="eastAsia"/>
                <w:color w:val="000000"/>
                <w:kern w:val="0"/>
                <w:szCs w:val="21"/>
                <w:lang/>
              </w:rPr>
              <w:t>年</w:t>
            </w:r>
          </w:p>
        </w:tc>
        <w:tc>
          <w:tcPr>
            <w:tcW w:w="1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1.</w:t>
            </w:r>
            <w:r>
              <w:rPr>
                <w:rFonts w:ascii="Times New Roman" w:eastAsia="仿宋_GB2312" w:hAnsi="Times New Roman" w:cs="Times New Roman" w:hint="eastAsia"/>
                <w:color w:val="000000"/>
                <w:kern w:val="0"/>
                <w:szCs w:val="21"/>
                <w:lang/>
              </w:rPr>
              <w:t>制度与平台建设：</w:t>
            </w:r>
            <w:r>
              <w:rPr>
                <w:rFonts w:ascii="Times New Roman" w:eastAsia="仿宋_GB2312" w:hAnsi="Times New Roman" w:cs="Times New Roman"/>
                <w:color w:val="000000"/>
                <w:kern w:val="0"/>
                <w:szCs w:val="21"/>
                <w:lang/>
              </w:rPr>
              <w:t>参与招采管理体系、制度、流程的制定与完善</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负责招采平台的运行，以及供应商、招标代理、专家库的招募。</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2.</w:t>
            </w:r>
            <w:r>
              <w:rPr>
                <w:rFonts w:ascii="Times New Roman" w:eastAsia="仿宋_GB2312" w:hAnsi="Times New Roman" w:cs="Times New Roman" w:hint="eastAsia"/>
                <w:color w:val="000000"/>
                <w:kern w:val="0"/>
                <w:szCs w:val="21"/>
                <w:lang/>
              </w:rPr>
              <w:t>招采执行：</w:t>
            </w:r>
            <w:r>
              <w:rPr>
                <w:rFonts w:ascii="Times New Roman" w:eastAsia="仿宋_GB2312" w:hAnsi="Times New Roman" w:cs="Times New Roman"/>
                <w:color w:val="000000"/>
                <w:kern w:val="0"/>
                <w:szCs w:val="21"/>
                <w:lang/>
              </w:rPr>
              <w:t>根据集团及下属公司共性需求进行集中采购。</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hint="eastAsia"/>
                <w:color w:val="000000"/>
                <w:kern w:val="0"/>
                <w:szCs w:val="21"/>
                <w:lang/>
              </w:rPr>
              <w:t>招采监管：</w:t>
            </w:r>
            <w:r>
              <w:rPr>
                <w:rFonts w:ascii="Times New Roman" w:eastAsia="仿宋_GB2312" w:hAnsi="Times New Roman" w:cs="Times New Roman"/>
                <w:color w:val="000000"/>
                <w:kern w:val="0"/>
                <w:szCs w:val="21"/>
                <w:lang/>
              </w:rPr>
              <w:t>确保下属公司执行统一的招采制度、流程及合规标准，定期检查与优化适配性</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审核招标文件、评标过程及结果，监督关键环节的合法性与透明度</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通过集中采购、供应商谈判、资源整合等降低采购成本，优化预算使用效率</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提供政策解读、操作培训及合规指导，提升下属公司专业能力与风险意识。</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4.</w:t>
            </w:r>
            <w:r>
              <w:rPr>
                <w:rFonts w:ascii="Times New Roman" w:eastAsia="仿宋_GB2312" w:hAnsi="Times New Roman" w:cs="Times New Roman" w:hint="eastAsia"/>
                <w:color w:val="000000"/>
                <w:kern w:val="0"/>
                <w:szCs w:val="21"/>
                <w:lang/>
              </w:rPr>
              <w:t>其他：</w:t>
            </w:r>
            <w:r>
              <w:rPr>
                <w:rFonts w:ascii="Times New Roman" w:eastAsia="仿宋_GB2312" w:hAnsi="Times New Roman" w:cs="Times New Roman"/>
                <w:color w:val="000000"/>
                <w:kern w:val="0"/>
                <w:szCs w:val="21"/>
                <w:lang/>
              </w:rPr>
              <w:t>定期编制采购分析报告，总结经验并提出改进建议</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指导和监督下属公司招采流程以及培训工作</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负责内部资源统筹协调。</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kern w:val="0"/>
                <w:szCs w:val="21"/>
                <w:lang/>
              </w:rPr>
              <w:t>5.</w:t>
            </w:r>
            <w:r>
              <w:rPr>
                <w:rFonts w:ascii="Times New Roman" w:eastAsia="仿宋_GB2312" w:hAnsi="Times New Roman" w:cs="Times New Roman"/>
                <w:color w:val="000000"/>
                <w:kern w:val="0"/>
                <w:szCs w:val="21"/>
                <w:lang/>
              </w:rPr>
              <w:t>完成领导交办的其他工作。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widowControl/>
              <w:spacing w:line="300" w:lineRule="exact"/>
              <w:jc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8</w:t>
            </w:r>
            <w:r>
              <w:rPr>
                <w:rFonts w:ascii="Times New Roman" w:eastAsia="仿宋_GB2312" w:hAnsi="Times New Roman" w:cs="Times New Roman"/>
                <w:color w:val="000000"/>
                <w:kern w:val="0"/>
                <w:szCs w:val="21"/>
                <w:lang/>
              </w:rPr>
              <w:t>—</w:t>
            </w:r>
            <w:r>
              <w:rPr>
                <w:rFonts w:ascii="Times New Roman" w:eastAsia="仿宋_GB2312" w:hAnsi="Times New Roman" w:cs="Times New Roman" w:hint="eastAsia"/>
                <w:color w:val="000000"/>
                <w:kern w:val="0"/>
                <w:szCs w:val="21"/>
                <w:lang/>
              </w:rPr>
              <w:t>15</w:t>
            </w:r>
            <w:r>
              <w:rPr>
                <w:rFonts w:ascii="Times New Roman" w:eastAsia="仿宋_GB2312" w:hAnsi="Times New Roman" w:cs="Times New Roman" w:hint="eastAsia"/>
                <w:color w:val="000000"/>
                <w:kern w:val="0"/>
                <w:szCs w:val="21"/>
                <w:lang/>
              </w:rPr>
              <w:t>万元</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hint="eastAsia"/>
                <w:color w:val="000000"/>
                <w:kern w:val="0"/>
                <w:szCs w:val="21"/>
                <w:lang/>
              </w:rPr>
              <w:t>年</w:t>
            </w:r>
          </w:p>
        </w:tc>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widowControl/>
              <w:spacing w:line="300" w:lineRule="exact"/>
              <w:jc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本科及以上</w:t>
            </w:r>
          </w:p>
        </w:tc>
        <w:tc>
          <w:tcPr>
            <w:tcW w:w="1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widowControl/>
              <w:spacing w:line="300" w:lineRule="exact"/>
              <w:jc w:val="center"/>
              <w:rPr>
                <w:rFonts w:ascii="Times New Roman" w:eastAsia="仿宋_GB2312" w:hAnsi="Times New Roman" w:cs="Times New Roman"/>
                <w:b/>
                <w:bCs/>
                <w:color w:val="000000"/>
                <w:kern w:val="0"/>
                <w:sz w:val="22"/>
                <w:szCs w:val="22"/>
                <w:lang/>
              </w:rPr>
            </w:pPr>
            <w:r>
              <w:rPr>
                <w:rFonts w:ascii="Times New Roman" w:eastAsia="仿宋_GB2312" w:hAnsi="Times New Roman" w:cs="Times New Roman" w:hint="eastAsia"/>
                <w:color w:val="000000"/>
                <w:kern w:val="0"/>
                <w:szCs w:val="21"/>
                <w:lang/>
              </w:rPr>
              <w:t>/</w:t>
            </w:r>
          </w:p>
        </w:tc>
        <w:tc>
          <w:tcPr>
            <w:tcW w:w="2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widowControl/>
              <w:spacing w:line="300" w:lineRule="exact"/>
              <w:jc w:val="center"/>
              <w:rPr>
                <w:rFonts w:ascii="Times New Roman" w:eastAsia="仿宋_GB2312" w:hAnsi="Times New Roman" w:cs="Times New Roman"/>
                <w:color w:val="000000"/>
                <w:sz w:val="22"/>
                <w:szCs w:val="22"/>
                <w:lang/>
              </w:rPr>
            </w:pPr>
            <w:r>
              <w:rPr>
                <w:rFonts w:ascii="Times New Roman" w:eastAsia="仿宋_GB2312" w:hAnsi="Times New Roman" w:cs="Times New Roman" w:hint="eastAsia"/>
                <w:color w:val="000000"/>
                <w:kern w:val="0"/>
                <w:szCs w:val="21"/>
                <w:lang/>
              </w:rPr>
              <w:t>/</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widowControl/>
              <w:spacing w:line="300" w:lineRule="exact"/>
              <w:jc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w:t>
            </w:r>
          </w:p>
        </w:tc>
        <w:tc>
          <w:tcPr>
            <w:tcW w:w="9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1.</w:t>
            </w:r>
            <w:r>
              <w:rPr>
                <w:rFonts w:ascii="Times New Roman" w:eastAsia="仿宋_GB2312" w:hAnsi="Times New Roman" w:cs="Times New Roman" w:hint="eastAsia"/>
                <w:color w:val="000000"/>
                <w:kern w:val="0"/>
                <w:szCs w:val="21"/>
                <w:lang/>
              </w:rPr>
              <w:t>工作经验：</w:t>
            </w:r>
            <w:r>
              <w:rPr>
                <w:rFonts w:ascii="Times New Roman" w:eastAsia="仿宋_GB2312" w:hAnsi="Times New Roman" w:cs="Times New Roman" w:hint="eastAsia"/>
                <w:color w:val="000000"/>
                <w:kern w:val="0"/>
                <w:szCs w:val="21"/>
                <w:lang/>
              </w:rPr>
              <w:t>3</w:t>
            </w:r>
            <w:r>
              <w:rPr>
                <w:rFonts w:ascii="Times New Roman" w:eastAsia="仿宋_GB2312" w:hAnsi="Times New Roman" w:cs="Times New Roman" w:hint="eastAsia"/>
                <w:color w:val="000000"/>
                <w:kern w:val="0"/>
                <w:szCs w:val="21"/>
                <w:lang/>
              </w:rPr>
              <w:t>年以上招投标相关工作经验，</w:t>
            </w:r>
            <w:r>
              <w:rPr>
                <w:rFonts w:ascii="Times New Roman" w:eastAsia="仿宋_GB2312" w:hAnsi="Times New Roman" w:cs="Times New Roman" w:hint="eastAsia"/>
                <w:color w:val="000000"/>
                <w:kern w:val="0"/>
                <w:szCs w:val="21"/>
                <w:lang/>
              </w:rPr>
              <w:t>1</w:t>
            </w:r>
            <w:r>
              <w:rPr>
                <w:rFonts w:ascii="Times New Roman" w:eastAsia="仿宋_GB2312" w:hAnsi="Times New Roman" w:cs="Times New Roman" w:hint="eastAsia"/>
                <w:color w:val="000000"/>
                <w:kern w:val="0"/>
                <w:szCs w:val="21"/>
                <w:lang/>
              </w:rPr>
              <w:t>年以上国有企业从业经历。</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2.</w:t>
            </w:r>
            <w:r>
              <w:rPr>
                <w:rFonts w:ascii="Times New Roman" w:eastAsia="仿宋_GB2312" w:hAnsi="Times New Roman" w:cs="Times New Roman" w:hint="eastAsia"/>
                <w:color w:val="000000"/>
                <w:kern w:val="0"/>
                <w:szCs w:val="21"/>
                <w:lang/>
              </w:rPr>
              <w:t>专业知识：熟练掌握《中华人民共和国政府采购法》及实施条例、部门规章及地方政策，精通公开招标、竞争性谈判等多种采购方式的法定程序与合规要点；熟悉国有企业采购的内部治理模式与风控要求，能依据企业采购管理制度，规范执行从需求确认到合同履行的全流程。</w:t>
            </w:r>
          </w:p>
          <w:p w:rsidR="00531196" w:rsidRDefault="00D61A7F">
            <w:pPr>
              <w:numPr>
                <w:ilvl w:val="255"/>
                <w:numId w:val="0"/>
              </w:numPr>
              <w:spacing w:line="300" w:lineRule="exact"/>
              <w:textAlignment w:val="center"/>
              <w:rPr>
                <w:rFonts w:ascii="Times New Roman" w:eastAsia="仿宋_GB2312" w:hAnsi="Times New Roman" w:cs="Times New Roman"/>
                <w:color w:val="000000"/>
                <w:sz w:val="22"/>
                <w:szCs w:val="22"/>
                <w:lang/>
              </w:rPr>
            </w:pPr>
            <w:r>
              <w:rPr>
                <w:rFonts w:ascii="Times New Roman" w:eastAsia="仿宋_GB2312" w:hAnsi="Times New Roman" w:cs="Times New Roman" w:hint="eastAsia"/>
                <w:color w:val="000000"/>
                <w:kern w:val="0"/>
                <w:szCs w:val="21"/>
                <w:lang/>
              </w:rPr>
              <w:t>3.</w:t>
            </w:r>
            <w:r>
              <w:rPr>
                <w:rFonts w:ascii="Times New Roman" w:eastAsia="仿宋_GB2312" w:hAnsi="Times New Roman" w:cs="Times New Roman" w:hint="eastAsia"/>
                <w:color w:val="000000"/>
                <w:kern w:val="0"/>
                <w:szCs w:val="21"/>
                <w:lang/>
              </w:rPr>
              <w:t>素质能力：</w:t>
            </w:r>
            <w:r>
              <w:rPr>
                <w:rFonts w:ascii="Times New Roman" w:eastAsia="仿宋_GB2312" w:hAnsi="Times New Roman" w:cs="Times New Roman"/>
                <w:color w:val="000000"/>
                <w:kern w:val="0"/>
                <w:szCs w:val="21"/>
                <w:lang/>
              </w:rPr>
              <w:t>细致与耐心；对数据敏感，能发现报价单中的异常数值；责任心与服务意识</w:t>
            </w:r>
            <w:r>
              <w:rPr>
                <w:rFonts w:ascii="Times New Roman" w:eastAsia="仿宋_GB2312" w:hAnsi="Times New Roman" w:cs="Times New Roman" w:hint="eastAsia"/>
                <w:color w:val="000000"/>
                <w:kern w:val="0"/>
                <w:szCs w:val="21"/>
                <w:lang/>
              </w:rPr>
              <w:t>强</w:t>
            </w:r>
            <w:r>
              <w:rPr>
                <w:rFonts w:ascii="Times New Roman" w:eastAsia="仿宋_GB2312" w:hAnsi="Times New Roman" w:cs="Times New Roman"/>
                <w:color w:val="000000"/>
                <w:kern w:val="0"/>
                <w:szCs w:val="21"/>
                <w:lang/>
              </w:rPr>
              <w:t>，及时响应需求部门需求；严守廉洁纪律；学习与适应力</w:t>
            </w:r>
            <w:r>
              <w:rPr>
                <w:rFonts w:ascii="Times New Roman" w:eastAsia="仿宋_GB2312" w:hAnsi="Times New Roman" w:cs="Times New Roman" w:hint="eastAsia"/>
                <w:color w:val="000000"/>
                <w:kern w:val="0"/>
                <w:szCs w:val="21"/>
                <w:lang/>
              </w:rPr>
              <w:t>强</w:t>
            </w:r>
            <w:r>
              <w:rPr>
                <w:rFonts w:ascii="Times New Roman" w:eastAsia="仿宋_GB2312" w:hAnsi="Times New Roman" w:cs="Times New Roman"/>
                <w:color w:val="000000"/>
                <w:kern w:val="0"/>
                <w:szCs w:val="21"/>
                <w:lang/>
              </w:rPr>
              <w:t>，快速掌握企业采购系统与内部流程，持</w:t>
            </w:r>
            <w:r>
              <w:rPr>
                <w:rFonts w:ascii="Times New Roman" w:eastAsia="仿宋_GB2312" w:hAnsi="Times New Roman" w:cs="Times New Roman"/>
                <w:color w:val="000000"/>
                <w:kern w:val="0"/>
                <w:szCs w:val="21"/>
                <w:lang/>
              </w:rPr>
              <w:lastRenderedPageBreak/>
              <w:t>续学习新政策。</w:t>
            </w:r>
          </w:p>
        </w:tc>
      </w:tr>
      <w:tr w:rsidR="00531196">
        <w:trPr>
          <w:trHeight w:val="900"/>
          <w:jc w:val="center"/>
        </w:trPr>
        <w:tc>
          <w:tcPr>
            <w:tcW w:w="1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themeColor="text1"/>
                <w:kern w:val="0"/>
                <w:szCs w:val="21"/>
                <w:lang/>
              </w:rPr>
              <w:lastRenderedPageBreak/>
              <w:t>3</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下属公司</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财务部</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会计岗</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3</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3</w:t>
            </w:r>
            <w:r>
              <w:rPr>
                <w:rFonts w:ascii="Times New Roman" w:eastAsia="仿宋_GB2312" w:hAnsi="Times New Roman" w:cs="Times New Roman"/>
                <w:color w:val="000000" w:themeColor="text1"/>
                <w:kern w:val="0"/>
                <w:szCs w:val="21"/>
                <w:lang/>
              </w:rPr>
              <w:t>年</w:t>
            </w:r>
          </w:p>
        </w:tc>
        <w:tc>
          <w:tcPr>
            <w:tcW w:w="1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按照会计制度与准则，协助部门负责人制订公司各项财务规章制度，并安排实施，有效控制企业内部财务风险。</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应对税收检查，完成每月税收申报，保持税负合理范围，规避企业涉税风险。</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组织实施日常财务核算，正确设置会计科目，审核录入记账凭证，月底结账，并完成月度、季度、年度财务分析，年终会计决算工作，编制各类会计报表。</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4.</w:t>
            </w:r>
            <w:r>
              <w:rPr>
                <w:rFonts w:ascii="Times New Roman" w:eastAsia="仿宋_GB2312" w:hAnsi="Times New Roman" w:cs="Times New Roman"/>
                <w:color w:val="000000"/>
                <w:kern w:val="0"/>
                <w:szCs w:val="21"/>
                <w:lang/>
              </w:rPr>
              <w:t>负责各类应付账款、应收账款登记核对。</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5.</w:t>
            </w:r>
            <w:r>
              <w:rPr>
                <w:rFonts w:ascii="Times New Roman" w:eastAsia="仿宋_GB2312" w:hAnsi="Times New Roman" w:cs="Times New Roman"/>
                <w:color w:val="000000"/>
                <w:kern w:val="0"/>
                <w:szCs w:val="21"/>
                <w:lang/>
              </w:rPr>
              <w:t>负责整理与保管会计资料及有关经济资料，按月进行整理装订，做到单据完整、凭证整齐、有序易查。</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6.</w:t>
            </w:r>
            <w:r>
              <w:rPr>
                <w:rFonts w:ascii="Times New Roman" w:eastAsia="仿宋_GB2312" w:hAnsi="Times New Roman" w:cs="Times New Roman"/>
                <w:color w:val="000000"/>
                <w:kern w:val="0"/>
                <w:szCs w:val="21"/>
                <w:lang/>
              </w:rPr>
              <w:t>负责审核公司相关收入、成本及费用；认真审核相关单据，并及时</w:t>
            </w:r>
            <w:r>
              <w:rPr>
                <w:rFonts w:ascii="Times New Roman" w:eastAsia="仿宋_GB2312" w:hAnsi="Times New Roman" w:cs="Times New Roman" w:hint="eastAsia"/>
                <w:color w:val="000000"/>
                <w:kern w:val="0"/>
                <w:szCs w:val="21"/>
                <w:lang/>
              </w:rPr>
              <w:t>向上汇报</w:t>
            </w:r>
            <w:r>
              <w:rPr>
                <w:rFonts w:ascii="Times New Roman" w:eastAsia="仿宋_GB2312" w:hAnsi="Times New Roman" w:cs="Times New Roman"/>
                <w:color w:val="000000"/>
                <w:kern w:val="0"/>
                <w:szCs w:val="21"/>
                <w:lang/>
              </w:rPr>
              <w:t>异常开支情况。</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7.</w:t>
            </w:r>
            <w:r>
              <w:rPr>
                <w:rFonts w:ascii="Times New Roman" w:eastAsia="仿宋_GB2312" w:hAnsi="Times New Roman" w:cs="Times New Roman"/>
                <w:color w:val="000000"/>
                <w:kern w:val="0"/>
                <w:szCs w:val="21"/>
                <w:lang/>
              </w:rPr>
              <w:t>建立资产台账，定期、不定期进行资产盘点，确保资产账目清晰准确。</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8.</w:t>
            </w:r>
            <w:r>
              <w:rPr>
                <w:rFonts w:ascii="Times New Roman" w:eastAsia="仿宋_GB2312" w:hAnsi="Times New Roman" w:cs="Times New Roman"/>
                <w:color w:val="000000"/>
                <w:kern w:val="0"/>
                <w:szCs w:val="21"/>
                <w:lang/>
              </w:rPr>
              <w:t>配合完成融资相关工作。</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9.</w:t>
            </w:r>
            <w:r>
              <w:rPr>
                <w:rFonts w:ascii="Times New Roman" w:eastAsia="仿宋_GB2312" w:hAnsi="Times New Roman" w:cs="Times New Roman"/>
                <w:color w:val="000000"/>
                <w:kern w:val="0"/>
                <w:szCs w:val="21"/>
                <w:lang/>
              </w:rPr>
              <w:t>完成领导交办的其他工作。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 w:val="22"/>
                <w:szCs w:val="22"/>
                <w:lang/>
              </w:rPr>
            </w:pPr>
            <w:r>
              <w:rPr>
                <w:rFonts w:eastAsia="仿宋_GB2312" w:cs="Times New Roman" w:hint="eastAsia"/>
                <w:color w:val="000000"/>
                <w:kern w:val="0"/>
                <w:szCs w:val="21"/>
                <w:lang/>
              </w:rPr>
              <w:t>8</w:t>
            </w:r>
            <w:r>
              <w:rPr>
                <w:rFonts w:ascii="Times New Roman" w:eastAsia="仿宋_GB2312" w:hAnsi="Times New Roman" w:cs="Times New Roman"/>
                <w:color w:val="000000"/>
                <w:kern w:val="0"/>
                <w:szCs w:val="21"/>
                <w:lang/>
              </w:rPr>
              <w:t>—</w:t>
            </w:r>
            <w:r>
              <w:rPr>
                <w:rFonts w:eastAsia="仿宋_GB2312" w:cs="Times New Roman" w:hint="eastAsia"/>
                <w:color w:val="000000"/>
                <w:kern w:val="0"/>
                <w:szCs w:val="21"/>
                <w:lang/>
              </w:rPr>
              <w:t>15</w:t>
            </w:r>
            <w:r>
              <w:rPr>
                <w:rFonts w:ascii="Times New Roman" w:eastAsia="仿宋_GB2312" w:hAnsi="Times New Roman" w:cs="Times New Roman"/>
                <w:color w:val="000000"/>
                <w:kern w:val="0"/>
                <w:szCs w:val="21"/>
                <w:lang/>
              </w:rPr>
              <w:t>万元</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kern w:val="0"/>
                <w:szCs w:val="21"/>
                <w:lang/>
              </w:rPr>
              <w:t>年</w:t>
            </w:r>
          </w:p>
        </w:tc>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本科及以上</w:t>
            </w:r>
          </w:p>
        </w:tc>
        <w:tc>
          <w:tcPr>
            <w:tcW w:w="1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b/>
                <w:bCs/>
                <w:color w:val="000000"/>
                <w:kern w:val="0"/>
                <w:sz w:val="22"/>
                <w:szCs w:val="22"/>
                <w:lang/>
              </w:rPr>
            </w:pPr>
            <w:r>
              <w:rPr>
                <w:rFonts w:ascii="Times New Roman" w:eastAsia="仿宋_GB2312" w:hAnsi="Times New Roman" w:cs="Times New Roman"/>
                <w:b/>
                <w:bCs/>
                <w:color w:val="000000" w:themeColor="text1"/>
                <w:kern w:val="0"/>
                <w:szCs w:val="21"/>
                <w:lang/>
              </w:rPr>
              <w:t>/</w:t>
            </w:r>
          </w:p>
        </w:tc>
        <w:tc>
          <w:tcPr>
            <w:tcW w:w="2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left"/>
              <w:textAlignment w:val="center"/>
              <w:rPr>
                <w:rFonts w:ascii="Times New Roman" w:eastAsia="仿宋_GB2312" w:hAnsi="Times New Roman" w:cs="Times New Roman"/>
                <w:color w:val="000000"/>
                <w:sz w:val="22"/>
                <w:szCs w:val="22"/>
                <w:lang/>
              </w:rPr>
            </w:pPr>
            <w:r>
              <w:rPr>
                <w:rFonts w:ascii="Times New Roman" w:eastAsia="仿宋_GB2312" w:hAnsi="Times New Roman" w:cs="Times New Roman"/>
                <w:color w:val="000000" w:themeColor="text1"/>
                <w:kern w:val="0"/>
                <w:szCs w:val="21"/>
                <w:lang/>
              </w:rPr>
              <w:t>经济学类、工商管理类专业优先</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中共党员优先</w:t>
            </w:r>
          </w:p>
        </w:tc>
        <w:tc>
          <w:tcPr>
            <w:tcW w:w="9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1.</w:t>
            </w:r>
            <w:r>
              <w:rPr>
                <w:rFonts w:ascii="Times New Roman" w:eastAsia="仿宋_GB2312" w:hAnsi="Times New Roman" w:cs="Times New Roman" w:hint="eastAsia"/>
                <w:color w:val="000000"/>
                <w:kern w:val="0"/>
                <w:szCs w:val="21"/>
                <w:lang/>
              </w:rPr>
              <w:t>工作经验：</w:t>
            </w: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年及以上会计岗位工作经验</w:t>
            </w:r>
            <w:r>
              <w:rPr>
                <w:rFonts w:ascii="Times New Roman" w:eastAsia="仿宋_GB2312" w:hAnsi="Times New Roman" w:cs="Times New Roman" w:hint="eastAsia"/>
                <w:color w:val="000000"/>
                <w:kern w:val="0"/>
                <w:szCs w:val="21"/>
                <w:lang/>
              </w:rPr>
              <w:t>，其中具有知名大型企业、国有企业等会计经验者优先。</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2.</w:t>
            </w:r>
            <w:r>
              <w:rPr>
                <w:rFonts w:ascii="Times New Roman" w:eastAsia="仿宋_GB2312" w:hAnsi="Times New Roman" w:cs="Times New Roman" w:hint="eastAsia"/>
                <w:color w:val="000000"/>
                <w:kern w:val="0"/>
                <w:szCs w:val="21"/>
                <w:lang/>
              </w:rPr>
              <w:t>职称证书：须持有会计</w:t>
            </w:r>
            <w:r>
              <w:rPr>
                <w:rFonts w:ascii="Times New Roman" w:eastAsia="仿宋_GB2312" w:hAnsi="Times New Roman" w:cs="Times New Roman"/>
                <w:color w:val="000000"/>
                <w:kern w:val="0"/>
                <w:szCs w:val="21"/>
                <w:lang/>
              </w:rPr>
              <w:t>中级及以上职称</w:t>
            </w:r>
            <w:r>
              <w:rPr>
                <w:rFonts w:ascii="Times New Roman" w:eastAsia="仿宋_GB2312" w:hAnsi="Times New Roman" w:cs="Times New Roman" w:hint="eastAsia"/>
                <w:color w:val="000000"/>
                <w:kern w:val="0"/>
                <w:szCs w:val="21"/>
                <w:lang/>
              </w:rPr>
              <w:t>或证书。</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3.</w:t>
            </w:r>
            <w:r>
              <w:rPr>
                <w:rFonts w:ascii="Times New Roman" w:eastAsia="仿宋_GB2312" w:hAnsi="Times New Roman" w:cs="Times New Roman" w:hint="eastAsia"/>
                <w:color w:val="000000"/>
                <w:kern w:val="0"/>
                <w:szCs w:val="21"/>
                <w:lang/>
              </w:rPr>
              <w:t>专业知识：</w:t>
            </w:r>
            <w:r>
              <w:rPr>
                <w:rFonts w:ascii="Times New Roman" w:eastAsia="仿宋_GB2312" w:hAnsi="Times New Roman" w:cs="Times New Roman"/>
                <w:color w:val="000000"/>
                <w:kern w:val="0"/>
                <w:szCs w:val="21"/>
                <w:lang/>
              </w:rPr>
              <w:t>熟知相关法律法规与政策，熟悉财务管理知识和各项工作流程。</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4</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kern w:val="0"/>
                <w:szCs w:val="21"/>
                <w:lang/>
              </w:rPr>
              <w:t>素质能力：具有良好的职业道德和职业操守，抗压能力强，责任心强；具有较强的沟通能力，严谨细致，保密意识强，逻辑思维清晰；熟练使用各种办公软件及财务软件。</w:t>
            </w:r>
          </w:p>
        </w:tc>
      </w:tr>
      <w:tr w:rsidR="00531196">
        <w:trPr>
          <w:trHeight w:val="900"/>
          <w:jc w:val="center"/>
        </w:trPr>
        <w:tc>
          <w:tcPr>
            <w:tcW w:w="1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hint="eastAsia"/>
                <w:color w:val="000000" w:themeColor="text1"/>
                <w:kern w:val="0"/>
                <w:szCs w:val="21"/>
                <w:lang/>
              </w:rPr>
              <w:t>4</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color w:val="000000" w:themeColor="text1"/>
                <w:kern w:val="0"/>
                <w:szCs w:val="21"/>
                <w:lang/>
              </w:rPr>
              <w:t>眉山中科青云科技有限公司</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hint="eastAsia"/>
                <w:color w:val="000000" w:themeColor="text1"/>
                <w:kern w:val="0"/>
                <w:szCs w:val="21"/>
                <w:lang/>
              </w:rPr>
              <w:t>业务</w:t>
            </w:r>
            <w:r>
              <w:rPr>
                <w:rFonts w:ascii="Times New Roman" w:eastAsia="仿宋_GB2312" w:hAnsi="Times New Roman" w:cs="Times New Roman"/>
                <w:color w:val="000000" w:themeColor="text1"/>
                <w:kern w:val="0"/>
                <w:szCs w:val="21"/>
                <w:lang/>
              </w:rPr>
              <w:t>拓展部</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hint="eastAsia"/>
                <w:color w:val="000000" w:themeColor="text1"/>
                <w:kern w:val="0"/>
                <w:szCs w:val="21"/>
                <w:lang/>
              </w:rPr>
              <w:t>业务实施岗</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color w:val="000000" w:themeColor="text1"/>
                <w:kern w:val="0"/>
                <w:szCs w:val="21"/>
                <w:lang/>
              </w:rPr>
              <w:t>1</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szCs w:val="21"/>
                <w:shd w:val="clear" w:color="auto" w:fill="FFFFFF"/>
              </w:rPr>
            </w:pPr>
            <w:r>
              <w:rPr>
                <w:rFonts w:ascii="Times New Roman" w:eastAsia="仿宋_GB2312" w:hAnsi="Times New Roman" w:cs="Times New Roman"/>
                <w:szCs w:val="21"/>
                <w:shd w:val="clear" w:color="auto" w:fill="FFFFFF"/>
              </w:rPr>
              <w:t>3</w:t>
            </w:r>
            <w:r>
              <w:rPr>
                <w:rFonts w:ascii="Times New Roman" w:eastAsia="仿宋_GB2312" w:hAnsi="Times New Roman" w:cs="Times New Roman"/>
                <w:szCs w:val="21"/>
                <w:shd w:val="clear" w:color="auto" w:fill="FFFFFF"/>
              </w:rPr>
              <w:t>年</w:t>
            </w:r>
          </w:p>
        </w:tc>
        <w:tc>
          <w:tcPr>
            <w:tcW w:w="1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负责项目的全周期管理，制定详细的项目实施计划，明确项目目标、任务分解、时间节点、质量标准等。</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组织项目启动会议，协调内部资源，确保团队成员明确各自职责和项目整体要求。</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带领技术团队按照项目计划推进实施任务，对无人机数据采集、大数据处理、遥感图像分析等关键环节进行监控和指</w:t>
            </w:r>
            <w:r>
              <w:rPr>
                <w:rFonts w:ascii="Times New Roman" w:eastAsia="仿宋_GB2312" w:hAnsi="Times New Roman" w:cs="Times New Roman"/>
                <w:color w:val="000000"/>
                <w:kern w:val="0"/>
                <w:szCs w:val="21"/>
                <w:lang/>
              </w:rPr>
              <w:lastRenderedPageBreak/>
              <w:t>导，确保项目按进度进行。</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4.</w:t>
            </w:r>
            <w:r>
              <w:rPr>
                <w:rFonts w:ascii="Times New Roman" w:eastAsia="仿宋_GB2312" w:hAnsi="Times New Roman" w:cs="Times New Roman"/>
                <w:color w:val="000000"/>
                <w:kern w:val="0"/>
                <w:szCs w:val="21"/>
                <w:lang/>
              </w:rPr>
              <w:t>定期检查项目成果质量，及时发现并解决项目中出现的技术问题和质量缺陷，对不符合质量要求的成果进行整改。</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5.</w:t>
            </w:r>
            <w:r>
              <w:rPr>
                <w:rFonts w:ascii="Times New Roman" w:eastAsia="仿宋_GB2312" w:hAnsi="Times New Roman" w:cs="Times New Roman"/>
                <w:color w:val="000000"/>
                <w:kern w:val="0"/>
                <w:szCs w:val="21"/>
                <w:lang/>
              </w:rPr>
              <w:t>组织项目内部验收，确保项目成果符合合同要求和质量标准，准备好验收所需的各类文档，配合客户进行项目验收，对客户提出的验收意见进行整改和完善，确保项目顺利通过验收。</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color w:val="000000" w:themeColor="text1"/>
                <w:kern w:val="0"/>
                <w:szCs w:val="21"/>
                <w:lang/>
              </w:rPr>
              <w:lastRenderedPageBreak/>
              <w:t>8</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themeColor="text1"/>
                <w:kern w:val="0"/>
                <w:szCs w:val="21"/>
                <w:lang/>
              </w:rPr>
              <w:t>12</w:t>
            </w:r>
            <w:r>
              <w:rPr>
                <w:rFonts w:ascii="Times New Roman" w:eastAsia="仿宋_GB2312" w:hAnsi="Times New Roman" w:cs="Times New Roman"/>
                <w:color w:val="000000" w:themeColor="text1"/>
                <w:kern w:val="0"/>
                <w:szCs w:val="21"/>
                <w:lang/>
              </w:rPr>
              <w:t>万</w:t>
            </w:r>
            <w:r>
              <w:rPr>
                <w:rFonts w:ascii="Times New Roman" w:eastAsia="仿宋_GB2312" w:hAnsi="Times New Roman" w:cs="Times New Roman"/>
                <w:color w:val="000000" w:themeColor="text1"/>
                <w:kern w:val="0"/>
                <w:szCs w:val="21"/>
                <w:lang/>
              </w:rPr>
              <w:t>/</w:t>
            </w:r>
            <w:r>
              <w:rPr>
                <w:rFonts w:ascii="Times New Roman" w:eastAsia="仿宋_GB2312" w:hAnsi="Times New Roman" w:cs="Times New Roman"/>
                <w:color w:val="000000" w:themeColor="text1"/>
                <w:kern w:val="0"/>
                <w:szCs w:val="21"/>
                <w:lang/>
              </w:rPr>
              <w:t>年</w:t>
            </w:r>
          </w:p>
        </w:tc>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color w:val="000000" w:themeColor="text1"/>
                <w:kern w:val="0"/>
                <w:szCs w:val="21"/>
                <w:lang/>
              </w:rPr>
              <w:t>本科及以上</w:t>
            </w:r>
          </w:p>
        </w:tc>
        <w:tc>
          <w:tcPr>
            <w:tcW w:w="1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color w:val="000000" w:themeColor="text1"/>
                <w:kern w:val="0"/>
                <w:szCs w:val="21"/>
                <w:lang/>
              </w:rPr>
              <w:t>学士学位</w:t>
            </w:r>
          </w:p>
        </w:tc>
        <w:tc>
          <w:tcPr>
            <w:tcW w:w="2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color w:val="000000" w:themeColor="text1"/>
                <w:kern w:val="0"/>
                <w:szCs w:val="21"/>
                <w:lang/>
              </w:rPr>
              <w:t>工学类</w:t>
            </w:r>
            <w:r>
              <w:rPr>
                <w:rFonts w:ascii="Times New Roman" w:eastAsia="仿宋_GB2312" w:hAnsi="Times New Roman" w:cs="Times New Roman" w:hint="eastAsia"/>
                <w:color w:val="000000" w:themeColor="text1"/>
                <w:kern w:val="0"/>
                <w:szCs w:val="21"/>
                <w:lang/>
              </w:rPr>
              <w:t>相关专业</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themeColor="text1"/>
                <w:kern w:val="0"/>
                <w:szCs w:val="21"/>
                <w:lang/>
              </w:rPr>
            </w:pPr>
            <w:r>
              <w:rPr>
                <w:rFonts w:ascii="Times New Roman" w:eastAsia="仿宋_GB2312" w:hAnsi="Times New Roman" w:cs="Times New Roman" w:hint="eastAsia"/>
                <w:color w:val="000000" w:themeColor="text1"/>
                <w:kern w:val="0"/>
                <w:szCs w:val="21"/>
                <w:lang/>
              </w:rPr>
              <w:t>/</w:t>
            </w:r>
          </w:p>
        </w:tc>
        <w:tc>
          <w:tcPr>
            <w:tcW w:w="9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工作经验：具备</w:t>
            </w: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年以上工程类项目运营或实施的相关经验，具有项目全周期管理经验优先。</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专业知识：具备地理信息、遥感相关的知识储备，能熟练掌握运用相关知识，并确保项目落</w:t>
            </w:r>
            <w:r>
              <w:rPr>
                <w:rFonts w:ascii="Times New Roman" w:eastAsia="仿宋_GB2312" w:hAnsi="Times New Roman" w:cs="Times New Roman"/>
                <w:color w:val="000000"/>
                <w:kern w:val="0"/>
                <w:szCs w:val="21"/>
                <w:lang/>
              </w:rPr>
              <w:lastRenderedPageBreak/>
              <w:t>地。</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素质能力：具备良好的客户服务意识和跨部门协作能力。能够熟练使用办公软件。能快速理解新业务、新技术，并能适应不同领域的项目环境。</w:t>
            </w:r>
          </w:p>
        </w:tc>
      </w:tr>
      <w:tr w:rsidR="00531196">
        <w:trPr>
          <w:trHeight w:val="900"/>
          <w:jc w:val="center"/>
        </w:trPr>
        <w:tc>
          <w:tcPr>
            <w:tcW w:w="1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lastRenderedPageBreak/>
              <w:t>5</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眉山中科青云科技有限公司</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遥感网运营部</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项目管理岗</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1</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szCs w:val="21"/>
                <w:shd w:val="clear" w:color="auto" w:fill="FFFFFF"/>
              </w:rPr>
              <w:t>3</w:t>
            </w:r>
            <w:r>
              <w:rPr>
                <w:rFonts w:ascii="Times New Roman" w:eastAsia="仿宋_GB2312" w:hAnsi="Times New Roman" w:cs="Times New Roman"/>
                <w:szCs w:val="21"/>
                <w:shd w:val="clear" w:color="auto" w:fill="FFFFFF"/>
              </w:rPr>
              <w:t>年</w:t>
            </w:r>
          </w:p>
        </w:tc>
        <w:tc>
          <w:tcPr>
            <w:tcW w:w="1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面向各类客户，开展技术宣讲、产品演示及行业应用案例分享。深入了解客户在无人机、遥感等方面的业务需求，通过沟通收集相关信息，为后续方案设计提供依据。</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根据客户需求，设计定制化的技术方案，包括无人机选型、载荷配置、飞行作业规划、大数据处理流程、遥感数据服务流程等。主导编写技术标书、解决方案、可行性分析报告等文档，支持销售团队完成招投标工作。</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与销售团队紧密合作，参与客户拜访，从商务和技术双视角为销售提供支持，助力销售业务达成。</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4.</w:t>
            </w:r>
            <w:r>
              <w:rPr>
                <w:rFonts w:ascii="Times New Roman" w:eastAsia="仿宋_GB2312" w:hAnsi="Times New Roman" w:cs="Times New Roman"/>
                <w:color w:val="000000"/>
                <w:kern w:val="0"/>
                <w:szCs w:val="21"/>
                <w:lang/>
              </w:rPr>
              <w:t>对接无人机制造商、卫星运营商、数据处理服务商、云平台厂商等生态伙伴，整合产业链资源，构建端到端的服务能力。</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8</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themeColor="text1"/>
                <w:kern w:val="0"/>
                <w:szCs w:val="21"/>
                <w:lang/>
              </w:rPr>
              <w:t>12</w:t>
            </w:r>
            <w:r>
              <w:rPr>
                <w:rFonts w:ascii="Times New Roman" w:eastAsia="仿宋_GB2312" w:hAnsi="Times New Roman" w:cs="Times New Roman"/>
                <w:color w:val="000000" w:themeColor="text1"/>
                <w:kern w:val="0"/>
                <w:szCs w:val="21"/>
                <w:lang/>
              </w:rPr>
              <w:t>万</w:t>
            </w:r>
            <w:r>
              <w:rPr>
                <w:rFonts w:ascii="Times New Roman" w:eastAsia="仿宋_GB2312" w:hAnsi="Times New Roman" w:cs="Times New Roman"/>
                <w:color w:val="000000" w:themeColor="text1"/>
                <w:kern w:val="0"/>
                <w:szCs w:val="21"/>
                <w:lang/>
              </w:rPr>
              <w:t>/</w:t>
            </w:r>
            <w:r>
              <w:rPr>
                <w:rFonts w:ascii="Times New Roman" w:eastAsia="仿宋_GB2312" w:hAnsi="Times New Roman" w:cs="Times New Roman"/>
                <w:color w:val="000000" w:themeColor="text1"/>
                <w:kern w:val="0"/>
                <w:szCs w:val="21"/>
                <w:lang/>
              </w:rPr>
              <w:t>年</w:t>
            </w:r>
          </w:p>
        </w:tc>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研究生及以上</w:t>
            </w:r>
          </w:p>
        </w:tc>
        <w:tc>
          <w:tcPr>
            <w:tcW w:w="1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b/>
                <w:bCs/>
                <w:color w:val="000000"/>
                <w:kern w:val="0"/>
                <w:sz w:val="22"/>
                <w:szCs w:val="22"/>
                <w:lang/>
              </w:rPr>
            </w:pPr>
            <w:r>
              <w:rPr>
                <w:rFonts w:ascii="Times New Roman" w:eastAsia="仿宋_GB2312" w:hAnsi="Times New Roman" w:cs="Times New Roman"/>
                <w:color w:val="000000" w:themeColor="text1"/>
                <w:kern w:val="0"/>
                <w:szCs w:val="21"/>
                <w:lang/>
              </w:rPr>
              <w:t>硕士学位</w:t>
            </w:r>
          </w:p>
        </w:tc>
        <w:tc>
          <w:tcPr>
            <w:tcW w:w="2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遥感科学与技术、测绘工程等相关测绘专业</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w:t>
            </w:r>
          </w:p>
        </w:tc>
        <w:tc>
          <w:tcPr>
            <w:tcW w:w="9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工作经验：具备</w:t>
            </w: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年以上参与地理信息项目的经验。</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专业知识：深入理解</w:t>
            </w:r>
            <w:r>
              <w:rPr>
                <w:rFonts w:ascii="Times New Roman" w:eastAsia="仿宋_GB2312" w:hAnsi="Times New Roman" w:cs="Times New Roman"/>
                <w:color w:val="000000"/>
                <w:kern w:val="0"/>
                <w:szCs w:val="21"/>
                <w:lang/>
              </w:rPr>
              <w:t>GIS</w:t>
            </w:r>
            <w:r>
              <w:rPr>
                <w:rFonts w:ascii="Times New Roman" w:eastAsia="仿宋_GB2312" w:hAnsi="Times New Roman" w:cs="Times New Roman"/>
                <w:color w:val="000000"/>
                <w:kern w:val="0"/>
                <w:szCs w:val="21"/>
                <w:lang/>
              </w:rPr>
              <w:t>理论与应用，熟练掌握</w:t>
            </w:r>
            <w:r>
              <w:rPr>
                <w:rFonts w:ascii="Times New Roman" w:eastAsia="仿宋_GB2312" w:hAnsi="Times New Roman" w:cs="Times New Roman"/>
                <w:color w:val="000000"/>
                <w:kern w:val="0"/>
                <w:szCs w:val="21"/>
                <w:lang/>
              </w:rPr>
              <w:t>ArcGIS</w:t>
            </w:r>
            <w:r>
              <w:rPr>
                <w:rFonts w:ascii="Times New Roman" w:eastAsia="仿宋_GB2312" w:hAnsi="Times New Roman" w:cs="Times New Roman"/>
                <w:color w:val="000000"/>
                <w:kern w:val="0"/>
                <w:szCs w:val="21"/>
                <w:lang/>
              </w:rPr>
              <w:t>等主流</w:t>
            </w:r>
            <w:r>
              <w:rPr>
                <w:rFonts w:ascii="Times New Roman" w:eastAsia="仿宋_GB2312" w:hAnsi="Times New Roman" w:cs="Times New Roman"/>
                <w:color w:val="000000"/>
                <w:kern w:val="0"/>
                <w:szCs w:val="21"/>
                <w:lang/>
              </w:rPr>
              <w:t>GIS</w:t>
            </w:r>
            <w:r>
              <w:rPr>
                <w:rFonts w:ascii="Times New Roman" w:eastAsia="仿宋_GB2312" w:hAnsi="Times New Roman" w:cs="Times New Roman"/>
                <w:color w:val="000000"/>
                <w:kern w:val="0"/>
                <w:szCs w:val="21"/>
                <w:lang/>
              </w:rPr>
              <w:t>平台。具备空间数据分析与建模能力：能够运用</w:t>
            </w:r>
            <w:r>
              <w:rPr>
                <w:rFonts w:ascii="Times New Roman" w:eastAsia="仿宋_GB2312" w:hAnsi="Times New Roman" w:cs="Times New Roman"/>
                <w:color w:val="000000"/>
                <w:kern w:val="0"/>
                <w:szCs w:val="21"/>
                <w:lang/>
              </w:rPr>
              <w:t>Python</w:t>
            </w:r>
            <w:r>
              <w:rPr>
                <w:rFonts w:ascii="Times New Roman" w:eastAsia="仿宋_GB2312" w:hAnsi="Times New Roman" w:cs="Times New Roman"/>
                <w:color w:val="000000"/>
                <w:kern w:val="0"/>
                <w:szCs w:val="21"/>
                <w:lang/>
              </w:rPr>
              <w:t>等编程语言进行空间数据处理、模型构建与分析（如城市扩张分析、碳储量评估等）。</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素质能力：能独立制定项目方案，把控项目全流程质量。具有良好的沟通能力和协调能力，具备良好的团队精神，能承受工作压力。</w:t>
            </w:r>
          </w:p>
        </w:tc>
      </w:tr>
      <w:tr w:rsidR="00531196">
        <w:trPr>
          <w:trHeight w:val="900"/>
          <w:jc w:val="center"/>
        </w:trPr>
        <w:tc>
          <w:tcPr>
            <w:tcW w:w="1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themeColor="text1"/>
                <w:kern w:val="0"/>
                <w:szCs w:val="21"/>
                <w:lang/>
              </w:rPr>
              <w:t>6</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眉山中科青云科技</w:t>
            </w:r>
            <w:r>
              <w:rPr>
                <w:rFonts w:ascii="Times New Roman" w:eastAsia="仿宋_GB2312" w:hAnsi="Times New Roman" w:cs="Times New Roman"/>
                <w:color w:val="000000" w:themeColor="text1"/>
                <w:kern w:val="0"/>
                <w:szCs w:val="21"/>
                <w:lang/>
              </w:rPr>
              <w:lastRenderedPageBreak/>
              <w:t>有限公司</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lastRenderedPageBreak/>
              <w:t>遥感网</w:t>
            </w:r>
            <w:r>
              <w:rPr>
                <w:rFonts w:ascii="Times New Roman" w:eastAsia="仿宋_GB2312" w:hAnsi="Times New Roman" w:cs="Times New Roman"/>
                <w:color w:val="000000" w:themeColor="text1"/>
                <w:kern w:val="0"/>
                <w:szCs w:val="21"/>
                <w:lang/>
              </w:rPr>
              <w:t>运营部</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航飞</w:t>
            </w:r>
            <w:r>
              <w:rPr>
                <w:rFonts w:ascii="Times New Roman" w:eastAsia="仿宋_GB2312" w:hAnsi="Times New Roman" w:cs="Times New Roman" w:hint="eastAsia"/>
                <w:color w:val="000000" w:themeColor="text1"/>
                <w:kern w:val="0"/>
                <w:szCs w:val="21"/>
                <w:lang/>
              </w:rPr>
              <w:t>与设备运维岗</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1</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szCs w:val="21"/>
                <w:shd w:val="clear" w:color="auto" w:fill="FFFFFF"/>
              </w:rPr>
              <w:t>3</w:t>
            </w:r>
            <w:r>
              <w:rPr>
                <w:rFonts w:ascii="Times New Roman" w:eastAsia="仿宋_GB2312" w:hAnsi="Times New Roman" w:cs="Times New Roman"/>
                <w:szCs w:val="21"/>
                <w:shd w:val="clear" w:color="auto" w:fill="FFFFFF"/>
              </w:rPr>
              <w:t>年</w:t>
            </w:r>
          </w:p>
        </w:tc>
        <w:tc>
          <w:tcPr>
            <w:tcW w:w="1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负责飞行计划的制定与申报，包括航线规划、性能计算、备降场选择等。</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负责航班放行评估，综合分析天气、通告、飞机状况等因素，确保运行安全。</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lastRenderedPageBreak/>
              <w:t>3.</w:t>
            </w:r>
            <w:r>
              <w:rPr>
                <w:rFonts w:ascii="Times New Roman" w:eastAsia="仿宋_GB2312" w:hAnsi="Times New Roman" w:cs="Times New Roman"/>
                <w:color w:val="000000"/>
                <w:kern w:val="0"/>
                <w:szCs w:val="21"/>
                <w:lang/>
              </w:rPr>
              <w:t>协调保障资源，包括机组、飞机、机场地面服务、油料等，确保航班正常性。</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4.</w:t>
            </w:r>
            <w:r>
              <w:rPr>
                <w:rFonts w:ascii="Times New Roman" w:eastAsia="仿宋_GB2312" w:hAnsi="Times New Roman" w:cs="Times New Roman"/>
                <w:color w:val="000000"/>
                <w:kern w:val="0"/>
                <w:szCs w:val="21"/>
                <w:lang/>
              </w:rPr>
              <w:t>实时监控航班运行动态，为机组提供必要的运行支持与决策建议。</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5.</w:t>
            </w:r>
            <w:r>
              <w:rPr>
                <w:rFonts w:ascii="Times New Roman" w:eastAsia="仿宋_GB2312" w:hAnsi="Times New Roman" w:cs="Times New Roman"/>
                <w:color w:val="000000"/>
                <w:kern w:val="0"/>
                <w:szCs w:val="21"/>
                <w:lang/>
              </w:rPr>
              <w:t>处理运行中的突发情况，并按照手册规定执行应急响应程序。</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6.</w:t>
            </w:r>
            <w:r>
              <w:rPr>
                <w:rFonts w:ascii="Times New Roman" w:eastAsia="仿宋_GB2312" w:hAnsi="Times New Roman" w:cs="Times New Roman"/>
                <w:color w:val="000000"/>
                <w:kern w:val="0"/>
                <w:szCs w:val="21"/>
                <w:lang/>
              </w:rPr>
              <w:t>负责相关运行文件、数据的整理与归档工作。</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lastRenderedPageBreak/>
              <w:t>8</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themeColor="text1"/>
                <w:kern w:val="0"/>
                <w:szCs w:val="21"/>
                <w:lang/>
              </w:rPr>
              <w:t>12</w:t>
            </w:r>
            <w:r>
              <w:rPr>
                <w:rFonts w:ascii="Times New Roman" w:eastAsia="仿宋_GB2312" w:hAnsi="Times New Roman" w:cs="Times New Roman"/>
                <w:color w:val="000000" w:themeColor="text1"/>
                <w:kern w:val="0"/>
                <w:szCs w:val="21"/>
                <w:lang/>
              </w:rPr>
              <w:t>万</w:t>
            </w:r>
            <w:r>
              <w:rPr>
                <w:rFonts w:ascii="Times New Roman" w:eastAsia="仿宋_GB2312" w:hAnsi="Times New Roman" w:cs="Times New Roman"/>
                <w:color w:val="000000" w:themeColor="text1"/>
                <w:kern w:val="0"/>
                <w:szCs w:val="21"/>
                <w:lang/>
              </w:rPr>
              <w:t>/</w:t>
            </w:r>
            <w:r>
              <w:rPr>
                <w:rFonts w:ascii="Times New Roman" w:eastAsia="仿宋_GB2312" w:hAnsi="Times New Roman" w:cs="Times New Roman"/>
                <w:color w:val="000000" w:themeColor="text1"/>
                <w:kern w:val="0"/>
                <w:szCs w:val="21"/>
                <w:lang/>
              </w:rPr>
              <w:t>年</w:t>
            </w:r>
          </w:p>
        </w:tc>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本</w:t>
            </w:r>
            <w:r>
              <w:rPr>
                <w:rFonts w:ascii="Times New Roman" w:eastAsia="仿宋_GB2312" w:hAnsi="Times New Roman" w:cs="Times New Roman"/>
                <w:color w:val="000000" w:themeColor="text1"/>
                <w:kern w:val="0"/>
                <w:szCs w:val="21"/>
                <w:lang/>
              </w:rPr>
              <w:t>科及以</w:t>
            </w:r>
            <w:r>
              <w:rPr>
                <w:rFonts w:ascii="Times New Roman" w:eastAsia="仿宋_GB2312" w:hAnsi="Times New Roman" w:cs="Times New Roman"/>
                <w:color w:val="000000" w:themeColor="text1"/>
                <w:kern w:val="0"/>
                <w:szCs w:val="21"/>
                <w:lang/>
              </w:rPr>
              <w:lastRenderedPageBreak/>
              <w:t>上</w:t>
            </w:r>
          </w:p>
        </w:tc>
        <w:tc>
          <w:tcPr>
            <w:tcW w:w="1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b/>
                <w:bCs/>
                <w:color w:val="000000"/>
                <w:kern w:val="0"/>
                <w:sz w:val="22"/>
                <w:szCs w:val="22"/>
                <w:lang/>
              </w:rPr>
            </w:pPr>
            <w:r>
              <w:rPr>
                <w:rFonts w:ascii="Times New Roman" w:eastAsia="仿宋_GB2312" w:hAnsi="Times New Roman" w:cs="Times New Roman"/>
                <w:color w:val="000000" w:themeColor="text1"/>
                <w:kern w:val="0"/>
                <w:szCs w:val="21"/>
                <w:lang/>
              </w:rPr>
              <w:lastRenderedPageBreak/>
              <w:t>/</w:t>
            </w:r>
          </w:p>
        </w:tc>
        <w:tc>
          <w:tcPr>
            <w:tcW w:w="2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sz w:val="22"/>
                <w:szCs w:val="22"/>
                <w:lang/>
              </w:rPr>
            </w:pPr>
            <w:r>
              <w:rPr>
                <w:rFonts w:ascii="Times New Roman" w:eastAsia="仿宋_GB2312" w:hAnsi="Times New Roman" w:cs="Times New Roman"/>
                <w:color w:val="000000" w:themeColor="text1"/>
                <w:kern w:val="0"/>
                <w:szCs w:val="21"/>
                <w:lang/>
              </w:rPr>
              <w:t>物流管理、民航交通</w:t>
            </w:r>
            <w:r>
              <w:rPr>
                <w:rFonts w:ascii="Times New Roman" w:eastAsia="仿宋_GB2312" w:hAnsi="Times New Roman" w:cs="Times New Roman"/>
                <w:color w:val="000000" w:themeColor="text1"/>
                <w:kern w:val="0"/>
                <w:szCs w:val="21"/>
                <w:lang/>
              </w:rPr>
              <w:lastRenderedPageBreak/>
              <w:t>运输等相关专业优先</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lastRenderedPageBreak/>
              <w:t>/</w:t>
            </w:r>
          </w:p>
        </w:tc>
        <w:tc>
          <w:tcPr>
            <w:tcW w:w="958" w:type="pct"/>
            <w:tcBorders>
              <w:top w:val="single" w:sz="4" w:space="0" w:color="000000"/>
              <w:left w:val="single" w:sz="4" w:space="0" w:color="000000"/>
              <w:bottom w:val="single" w:sz="4" w:space="0" w:color="000000"/>
              <w:right w:val="single" w:sz="4" w:space="0" w:color="000000"/>
            </w:tcBorders>
            <w:shd w:val="clear" w:color="auto" w:fill="auto"/>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工作经验：具备</w:t>
            </w: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年以上项目运营或工程统筹经验</w:t>
            </w:r>
            <w:r>
              <w:rPr>
                <w:rFonts w:ascii="Times New Roman" w:eastAsia="仿宋_GB2312" w:hAnsi="Times New Roman" w:cs="Times New Roman" w:hint="eastAsia"/>
                <w:color w:val="000000"/>
                <w:kern w:val="0"/>
                <w:szCs w:val="21"/>
                <w:lang/>
              </w:rPr>
              <w:t>；</w:t>
            </w:r>
            <w:r>
              <w:rPr>
                <w:rFonts w:ascii="Times New Roman" w:eastAsia="仿宋_GB2312" w:hAnsi="Times New Roman" w:cs="Times New Roman"/>
                <w:color w:val="000000"/>
                <w:kern w:val="0"/>
                <w:szCs w:val="21"/>
                <w:lang/>
              </w:rPr>
              <w:t>具有</w:t>
            </w: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年以上国企工作经验者优先；具有数据产品化管理相关经验优先。</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lastRenderedPageBreak/>
              <w:t>2.</w:t>
            </w:r>
            <w:r>
              <w:rPr>
                <w:rFonts w:ascii="Times New Roman" w:eastAsia="仿宋_GB2312" w:hAnsi="Times New Roman" w:cs="Times New Roman"/>
                <w:color w:val="000000"/>
                <w:kern w:val="0"/>
                <w:szCs w:val="21"/>
                <w:lang/>
              </w:rPr>
              <w:t>专业知识：熟悉项目计划、进度管控、资源协调及数据分析全流程</w:t>
            </w:r>
            <w:r>
              <w:rPr>
                <w:rFonts w:ascii="Times New Roman" w:eastAsia="仿宋_GB2312" w:hAnsi="Times New Roman" w:cs="Times New Roman" w:hint="eastAsia"/>
                <w:color w:val="000000"/>
                <w:kern w:val="0"/>
                <w:szCs w:val="21"/>
                <w:lang/>
              </w:rPr>
              <w:t>工作；</w:t>
            </w:r>
            <w:r>
              <w:rPr>
                <w:rFonts w:ascii="Times New Roman" w:eastAsia="仿宋_GB2312" w:hAnsi="Times New Roman" w:cs="Times New Roman"/>
                <w:color w:val="000000"/>
                <w:kern w:val="0"/>
                <w:szCs w:val="21"/>
                <w:lang/>
              </w:rPr>
              <w:t>具备良好的数据收集与分析能力，能进行项目预算编制、运营成本核算，并提供飞行作业报告与数据支撑。</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素质能力：熟练使用</w:t>
            </w:r>
            <w:r>
              <w:rPr>
                <w:rFonts w:ascii="Times New Roman" w:eastAsia="仿宋_GB2312" w:hAnsi="Times New Roman" w:cs="Times New Roman"/>
                <w:color w:val="000000"/>
                <w:kern w:val="0"/>
                <w:szCs w:val="21"/>
                <w:lang/>
              </w:rPr>
              <w:t xml:space="preserve">WPS </w:t>
            </w:r>
            <w:r>
              <w:rPr>
                <w:rFonts w:ascii="Times New Roman" w:eastAsia="仿宋_GB2312" w:hAnsi="Times New Roman" w:cs="Times New Roman"/>
                <w:color w:val="000000"/>
                <w:kern w:val="0"/>
                <w:szCs w:val="21"/>
                <w:lang/>
              </w:rPr>
              <w:t>Office</w:t>
            </w:r>
            <w:r>
              <w:rPr>
                <w:rFonts w:ascii="Times New Roman" w:eastAsia="仿宋_GB2312" w:hAnsi="Times New Roman" w:cs="Times New Roman"/>
                <w:color w:val="000000"/>
                <w:kern w:val="0"/>
                <w:szCs w:val="21"/>
                <w:lang/>
              </w:rPr>
              <w:t>等办公软件进行文档报告及数据处理。具备较强学习能力与快速适应能力，能胜任航飞运营的多元化挑战。</w:t>
            </w:r>
          </w:p>
        </w:tc>
      </w:tr>
      <w:tr w:rsidR="00531196">
        <w:trPr>
          <w:trHeight w:val="900"/>
          <w:jc w:val="center"/>
        </w:trPr>
        <w:tc>
          <w:tcPr>
            <w:tcW w:w="13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260" w:lineRule="exact"/>
              <w:jc w:val="center"/>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themeColor="text1"/>
                <w:kern w:val="0"/>
                <w:szCs w:val="21"/>
                <w:lang/>
              </w:rPr>
              <w:lastRenderedPageBreak/>
              <w:t>7</w:t>
            </w:r>
          </w:p>
        </w:tc>
        <w:tc>
          <w:tcPr>
            <w:tcW w:w="22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眉山中科青云科技有限公司</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遥感网运营部</w:t>
            </w:r>
            <w:r>
              <w:rPr>
                <w:rFonts w:ascii="Times New Roman" w:eastAsia="仿宋_GB2312" w:hAnsi="Times New Roman" w:cs="Times New Roman" w:hint="eastAsia"/>
                <w:color w:val="000000" w:themeColor="text1"/>
                <w:kern w:val="0"/>
                <w:szCs w:val="21"/>
                <w:lang/>
              </w:rPr>
              <w:t xml:space="preserve"> </w:t>
            </w:r>
          </w:p>
        </w:tc>
        <w:tc>
          <w:tcPr>
            <w:tcW w:w="211"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kern w:val="0"/>
                <w:szCs w:val="21"/>
                <w:lang/>
              </w:rPr>
              <w:t>内业数据岗</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1</w:t>
            </w:r>
          </w:p>
        </w:tc>
        <w:tc>
          <w:tcPr>
            <w:tcW w:w="1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szCs w:val="21"/>
                <w:shd w:val="clear" w:color="auto" w:fill="FFFFFF"/>
              </w:rPr>
              <w:t>3</w:t>
            </w:r>
            <w:r>
              <w:rPr>
                <w:rFonts w:ascii="Times New Roman" w:eastAsia="仿宋_GB2312" w:hAnsi="Times New Roman" w:cs="Times New Roman"/>
                <w:szCs w:val="21"/>
                <w:shd w:val="clear" w:color="auto" w:fill="FFFFFF"/>
              </w:rPr>
              <w:t>年</w:t>
            </w:r>
          </w:p>
        </w:tc>
        <w:tc>
          <w:tcPr>
            <w:tcW w:w="17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制定公司无人机业务的中长期技术路线图，</w:t>
            </w:r>
            <w:r>
              <w:rPr>
                <w:rFonts w:ascii="Times New Roman" w:eastAsia="仿宋_GB2312" w:hAnsi="Times New Roman" w:cs="Times New Roman" w:hint="eastAsia"/>
                <w:color w:val="000000"/>
                <w:kern w:val="0"/>
                <w:szCs w:val="21"/>
                <w:lang/>
              </w:rPr>
              <w:t>以</w:t>
            </w:r>
            <w:r>
              <w:rPr>
                <w:rFonts w:ascii="Times New Roman" w:eastAsia="仿宋_GB2312" w:hAnsi="Times New Roman" w:cs="Times New Roman"/>
                <w:color w:val="000000"/>
                <w:kern w:val="0"/>
                <w:szCs w:val="21"/>
                <w:lang/>
              </w:rPr>
              <w:t>前瞻性</w:t>
            </w:r>
            <w:r>
              <w:rPr>
                <w:rFonts w:ascii="Times New Roman" w:eastAsia="仿宋_GB2312" w:hAnsi="Times New Roman" w:cs="Times New Roman" w:hint="eastAsia"/>
                <w:color w:val="000000"/>
                <w:kern w:val="0"/>
                <w:szCs w:val="21"/>
                <w:lang/>
              </w:rPr>
              <w:t>视角</w:t>
            </w:r>
            <w:r>
              <w:rPr>
                <w:rFonts w:ascii="Times New Roman" w:eastAsia="仿宋_GB2312" w:hAnsi="Times New Roman" w:cs="Times New Roman"/>
                <w:color w:val="000000"/>
                <w:kern w:val="0"/>
                <w:szCs w:val="21"/>
                <w:lang/>
              </w:rPr>
              <w:t>布局核心技术（如自主飞行、智能避障、行业负载集成等）。</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2.</w:t>
            </w:r>
            <w:r>
              <w:rPr>
                <w:rFonts w:ascii="Times New Roman" w:eastAsia="仿宋_GB2312" w:hAnsi="Times New Roman" w:cs="Times New Roman"/>
                <w:color w:val="000000"/>
                <w:kern w:val="0"/>
                <w:szCs w:val="21"/>
                <w:lang/>
              </w:rPr>
              <w:t>调研行业技术趋势与竞品动态，主导新技术、新材料、新方案的评估与引进，推动技术成果转化为商业价值。</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3.</w:t>
            </w:r>
            <w:r>
              <w:rPr>
                <w:rFonts w:ascii="Times New Roman" w:eastAsia="仿宋_GB2312" w:hAnsi="Times New Roman" w:cs="Times New Roman"/>
                <w:color w:val="000000"/>
                <w:kern w:val="0"/>
                <w:szCs w:val="21"/>
                <w:lang/>
              </w:rPr>
              <w:t>建立技术标准与规范体系，涵盖无人机选型、作业流程、数据安全、设备运维等全环节。</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4</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kern w:val="0"/>
                <w:szCs w:val="21"/>
                <w:lang/>
              </w:rPr>
              <w:t>搭建并管理技术团队（含飞手、调试工程师、数据分析师等），明确岗位职责与晋升路径，制定人才培养计划（如定期技能培训、执照考核辅导）。</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5.</w:t>
            </w:r>
            <w:r>
              <w:rPr>
                <w:rFonts w:ascii="Times New Roman" w:eastAsia="仿宋_GB2312" w:hAnsi="Times New Roman" w:cs="Times New Roman"/>
                <w:color w:val="000000"/>
                <w:kern w:val="0"/>
                <w:szCs w:val="21"/>
                <w:lang/>
              </w:rPr>
              <w:t>统筹团队工作分配与绩效考核，激励成员攻克技术难题，提升团队整体专业能力与执行力。</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6.</w:t>
            </w:r>
            <w:r>
              <w:rPr>
                <w:rFonts w:ascii="Times New Roman" w:eastAsia="仿宋_GB2312" w:hAnsi="Times New Roman" w:cs="Times New Roman"/>
                <w:color w:val="000000"/>
                <w:kern w:val="0"/>
                <w:szCs w:val="21"/>
                <w:lang/>
              </w:rPr>
              <w:t>营造技术创新氛围，组织内部技术研讨、外部行业交流，推动团队与行业顶尖技术水平接轨。</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7</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kern w:val="0"/>
                <w:szCs w:val="21"/>
                <w:lang/>
              </w:rPr>
              <w:t>主导定制化技术方案设计（如复杂场景巡检、高精度航测</w:t>
            </w:r>
            <w:r>
              <w:rPr>
                <w:rFonts w:ascii="Times New Roman" w:eastAsia="仿宋_GB2312" w:hAnsi="Times New Roman" w:cs="Times New Roman"/>
                <w:color w:val="000000"/>
                <w:kern w:val="0"/>
                <w:szCs w:val="21"/>
                <w:lang/>
              </w:rPr>
              <w:lastRenderedPageBreak/>
              <w:t>等），把控方案可行性与成本合理性。</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8.</w:t>
            </w:r>
            <w:r>
              <w:rPr>
                <w:rFonts w:ascii="Times New Roman" w:eastAsia="仿宋_GB2312" w:hAnsi="Times New Roman" w:cs="Times New Roman"/>
                <w:color w:val="000000"/>
                <w:kern w:val="0"/>
                <w:szCs w:val="21"/>
                <w:lang/>
              </w:rPr>
              <w:t>全程监督项目技术执行，及时解决项目中的关键技术问题（如极端天气飞行、设备兼容性故障），确保项目按时交付。</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9.</w:t>
            </w:r>
            <w:r>
              <w:rPr>
                <w:rFonts w:ascii="Times New Roman" w:eastAsia="仿宋_GB2312" w:hAnsi="Times New Roman" w:cs="Times New Roman"/>
                <w:color w:val="000000"/>
                <w:kern w:val="0"/>
                <w:szCs w:val="21"/>
                <w:lang/>
              </w:rPr>
              <w:t>建立技术风险预警机制，识别项目中的技术、合规、安全风险（如政策变动、飞行事故），并制定应对预案。</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10</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kern w:val="0"/>
                <w:szCs w:val="21"/>
                <w:lang/>
              </w:rPr>
              <w:t>对接上下游技术供应商（如无人机厂商、芯片企业、软件开发商），建立稳定的合作关系，争取优势技术资源与价格支持。</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11.</w:t>
            </w:r>
            <w:r>
              <w:rPr>
                <w:rFonts w:ascii="Times New Roman" w:eastAsia="仿宋_GB2312" w:hAnsi="Times New Roman" w:cs="Times New Roman"/>
                <w:color w:val="000000"/>
                <w:kern w:val="0"/>
                <w:szCs w:val="21"/>
                <w:lang/>
              </w:rPr>
              <w:t>推动与科研院校、行业协会的技术合作，联合开展技术研发或标准制定，提升公司在行业内的技术影响力。</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hint="eastAsia"/>
                <w:color w:val="000000"/>
                <w:kern w:val="0"/>
                <w:szCs w:val="21"/>
                <w:lang/>
              </w:rPr>
              <w:t>12.</w:t>
            </w:r>
            <w:r>
              <w:rPr>
                <w:rFonts w:ascii="Times New Roman" w:eastAsia="仿宋_GB2312" w:hAnsi="Times New Roman" w:cs="Times New Roman"/>
                <w:color w:val="000000"/>
                <w:kern w:val="0"/>
                <w:szCs w:val="21"/>
                <w:lang/>
              </w:rPr>
              <w:t>整合内外部技术资源，搭建公司无人机技术知识库与设备共享平台，提升资源利用效率。</w:t>
            </w:r>
          </w:p>
        </w:tc>
        <w:tc>
          <w:tcPr>
            <w:tcW w:w="3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lastRenderedPageBreak/>
              <w:t>8</w:t>
            </w:r>
            <w:r>
              <w:rPr>
                <w:rFonts w:ascii="Times New Roman" w:eastAsia="仿宋_GB2312" w:hAnsi="Times New Roman" w:cs="Times New Roman"/>
                <w:color w:val="000000"/>
                <w:kern w:val="0"/>
                <w:szCs w:val="21"/>
                <w:lang/>
              </w:rPr>
              <w:t>—</w:t>
            </w:r>
            <w:r>
              <w:rPr>
                <w:rFonts w:ascii="Times New Roman" w:eastAsia="仿宋_GB2312" w:hAnsi="Times New Roman" w:cs="Times New Roman"/>
                <w:color w:val="000000" w:themeColor="text1"/>
                <w:kern w:val="0"/>
                <w:szCs w:val="21"/>
                <w:lang/>
              </w:rPr>
              <w:t>12</w:t>
            </w:r>
            <w:r>
              <w:rPr>
                <w:rFonts w:ascii="Times New Roman" w:eastAsia="仿宋_GB2312" w:hAnsi="Times New Roman" w:cs="Times New Roman"/>
                <w:color w:val="000000" w:themeColor="text1"/>
                <w:kern w:val="0"/>
                <w:szCs w:val="21"/>
                <w:lang/>
              </w:rPr>
              <w:t>万</w:t>
            </w:r>
            <w:r>
              <w:rPr>
                <w:rFonts w:ascii="Times New Roman" w:eastAsia="仿宋_GB2312" w:hAnsi="Times New Roman" w:cs="Times New Roman"/>
                <w:color w:val="000000" w:themeColor="text1"/>
                <w:kern w:val="0"/>
                <w:szCs w:val="21"/>
                <w:lang/>
              </w:rPr>
              <w:t>/</w:t>
            </w:r>
            <w:r>
              <w:rPr>
                <w:rFonts w:ascii="Times New Roman" w:eastAsia="仿宋_GB2312" w:hAnsi="Times New Roman" w:cs="Times New Roman"/>
                <w:color w:val="000000" w:themeColor="text1"/>
                <w:kern w:val="0"/>
                <w:szCs w:val="21"/>
                <w:lang/>
              </w:rPr>
              <w:t>年</w:t>
            </w:r>
          </w:p>
        </w:tc>
        <w:tc>
          <w:tcPr>
            <w:tcW w:w="164"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color w:val="000000" w:themeColor="text1"/>
                <w:kern w:val="0"/>
                <w:szCs w:val="21"/>
                <w:lang/>
              </w:rPr>
              <w:t>本科及以上</w:t>
            </w:r>
          </w:p>
        </w:tc>
        <w:tc>
          <w:tcPr>
            <w:tcW w:w="156"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b/>
                <w:bCs/>
                <w:color w:val="000000"/>
                <w:kern w:val="0"/>
                <w:sz w:val="22"/>
                <w:szCs w:val="22"/>
                <w:lang/>
              </w:rPr>
            </w:pPr>
            <w:r>
              <w:rPr>
                <w:rFonts w:ascii="Times New Roman" w:eastAsia="仿宋_GB2312" w:hAnsi="Times New Roman" w:cs="Times New Roman"/>
                <w:color w:val="000000" w:themeColor="text1"/>
                <w:kern w:val="0"/>
                <w:szCs w:val="21"/>
                <w:lang/>
              </w:rPr>
              <w:t>学士学位</w:t>
            </w:r>
          </w:p>
        </w:tc>
        <w:tc>
          <w:tcPr>
            <w:tcW w:w="2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sz w:val="22"/>
                <w:szCs w:val="22"/>
                <w:lang/>
              </w:rPr>
            </w:pPr>
            <w:r>
              <w:rPr>
                <w:rFonts w:ascii="Times New Roman" w:eastAsia="仿宋_GB2312" w:hAnsi="Times New Roman" w:cs="Times New Roman"/>
                <w:color w:val="000000" w:themeColor="text1"/>
                <w:kern w:val="0"/>
                <w:szCs w:val="21"/>
                <w:lang/>
              </w:rPr>
              <w:t>航空摄影测量、遥感科学与技术、地理信息系统等测绘相关专业</w:t>
            </w:r>
          </w:p>
        </w:tc>
        <w:tc>
          <w:tcPr>
            <w:tcW w:w="207"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spacing w:line="300" w:lineRule="exact"/>
              <w:jc w:val="center"/>
              <w:textAlignment w:val="center"/>
              <w:rPr>
                <w:rFonts w:ascii="Times New Roman" w:eastAsia="仿宋_GB2312" w:hAnsi="Times New Roman" w:cs="Times New Roman"/>
                <w:color w:val="000000"/>
                <w:kern w:val="0"/>
                <w:sz w:val="22"/>
                <w:szCs w:val="22"/>
                <w:lang/>
              </w:rPr>
            </w:pPr>
            <w:r>
              <w:rPr>
                <w:rFonts w:ascii="Times New Roman" w:eastAsia="仿宋_GB2312" w:hAnsi="Times New Roman" w:cs="Times New Roman" w:hint="eastAsia"/>
                <w:color w:val="000000" w:themeColor="text1"/>
                <w:kern w:val="0"/>
                <w:szCs w:val="21"/>
                <w:lang/>
              </w:rPr>
              <w:t>/</w:t>
            </w:r>
          </w:p>
        </w:tc>
        <w:tc>
          <w:tcPr>
            <w:tcW w:w="958" w:type="pct"/>
            <w:tcBorders>
              <w:top w:val="single" w:sz="4" w:space="0" w:color="000000"/>
              <w:left w:val="single" w:sz="4" w:space="0" w:color="000000"/>
              <w:bottom w:val="single" w:sz="4" w:space="0" w:color="000000"/>
              <w:right w:val="single" w:sz="4" w:space="0" w:color="000000"/>
            </w:tcBorders>
            <w:shd w:val="clear" w:color="auto" w:fill="auto"/>
            <w:vAlign w:val="center"/>
          </w:tcPr>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工作经验：</w:t>
            </w: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年以上无人机行业经验，其中至少</w:t>
            </w:r>
            <w:r>
              <w:rPr>
                <w:rFonts w:ascii="Times New Roman" w:eastAsia="仿宋_GB2312" w:hAnsi="Times New Roman" w:cs="Times New Roman"/>
                <w:color w:val="000000"/>
                <w:kern w:val="0"/>
                <w:szCs w:val="21"/>
                <w:lang/>
              </w:rPr>
              <w:t>1</w:t>
            </w:r>
            <w:r>
              <w:rPr>
                <w:rFonts w:ascii="Times New Roman" w:eastAsia="仿宋_GB2312" w:hAnsi="Times New Roman" w:cs="Times New Roman"/>
                <w:color w:val="000000"/>
                <w:kern w:val="0"/>
                <w:szCs w:val="21"/>
                <w:lang/>
              </w:rPr>
              <w:t>年技术团队管理经验。统筹过大型无人机应用项目（如城市巡检、全域测绘、规模化植保），能把控项目技术风险和成本预算</w:t>
            </w:r>
            <w:r>
              <w:rPr>
                <w:rFonts w:ascii="Times New Roman" w:eastAsia="仿宋_GB2312" w:hAnsi="Times New Roman" w:cs="Times New Roman" w:hint="eastAsia"/>
                <w:color w:val="000000"/>
                <w:kern w:val="0"/>
                <w:szCs w:val="21"/>
                <w:lang/>
              </w:rPr>
              <w:t>优先</w:t>
            </w:r>
            <w:r>
              <w:rPr>
                <w:rFonts w:ascii="Times New Roman" w:eastAsia="仿宋_GB2312" w:hAnsi="Times New Roman" w:cs="Times New Roman"/>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2.</w:t>
            </w:r>
            <w:r>
              <w:rPr>
                <w:rFonts w:ascii="Times New Roman" w:eastAsia="仿宋_GB2312" w:hAnsi="Times New Roman" w:cs="Times New Roman"/>
                <w:color w:val="000000"/>
                <w:kern w:val="0"/>
                <w:szCs w:val="21"/>
                <w:lang/>
              </w:rPr>
              <w:t>技能证书：持有超视距驾驶员执照（机长级别）</w:t>
            </w:r>
            <w:r>
              <w:rPr>
                <w:rFonts w:ascii="Times New Roman" w:eastAsia="仿宋_GB2312" w:hAnsi="Times New Roman" w:cs="Times New Roman" w:hint="eastAsia"/>
                <w:color w:val="000000"/>
                <w:kern w:val="0"/>
                <w:szCs w:val="21"/>
                <w:lang/>
              </w:rPr>
              <w:t>。</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3.</w:t>
            </w:r>
            <w:r>
              <w:rPr>
                <w:rFonts w:ascii="Times New Roman" w:eastAsia="仿宋_GB2312" w:hAnsi="Times New Roman" w:cs="Times New Roman"/>
                <w:color w:val="000000"/>
                <w:kern w:val="0"/>
                <w:szCs w:val="21"/>
                <w:lang/>
              </w:rPr>
              <w:t>专业能力：精通多品牌、多类型无人机（消费级、行业级）的技术原理，能主导定制化无人机系统（如负载集成、飞控优化）的方案设计。具备扎实的航空电子、自动控制、数据处理知识，</w:t>
            </w:r>
            <w:r>
              <w:rPr>
                <w:rFonts w:ascii="Times New Roman" w:eastAsia="仿宋_GB2312" w:hAnsi="Times New Roman" w:cs="Times New Roman"/>
                <w:color w:val="000000"/>
                <w:kern w:val="0"/>
                <w:szCs w:val="21"/>
                <w:lang/>
              </w:rPr>
              <w:lastRenderedPageBreak/>
              <w:t>可解决复杂技术难题（如长航时飞行、恶劣环境适配）。熟悉无人机行业最新法规政策，确保团队所有作业流程合规，规避政策与安全风险。</w:t>
            </w:r>
          </w:p>
          <w:p w:rsidR="00531196" w:rsidRDefault="00D61A7F">
            <w:pPr>
              <w:numPr>
                <w:ilvl w:val="255"/>
                <w:numId w:val="0"/>
              </w:numPr>
              <w:spacing w:line="300" w:lineRule="exact"/>
              <w:textAlignment w:val="center"/>
              <w:rPr>
                <w:rFonts w:ascii="Times New Roman" w:eastAsia="仿宋_GB2312" w:hAnsi="Times New Roman" w:cs="Times New Roman"/>
                <w:color w:val="000000"/>
                <w:kern w:val="0"/>
                <w:szCs w:val="21"/>
                <w:lang/>
              </w:rPr>
            </w:pPr>
            <w:r>
              <w:rPr>
                <w:rFonts w:ascii="Times New Roman" w:eastAsia="仿宋_GB2312" w:hAnsi="Times New Roman" w:cs="Times New Roman"/>
                <w:color w:val="000000"/>
                <w:kern w:val="0"/>
                <w:szCs w:val="21"/>
                <w:lang/>
              </w:rPr>
              <w:t>4.</w:t>
            </w:r>
            <w:r>
              <w:rPr>
                <w:rFonts w:ascii="Times New Roman" w:eastAsia="仿宋_GB2312" w:hAnsi="Times New Roman" w:cs="Times New Roman"/>
                <w:color w:val="000000"/>
                <w:kern w:val="0"/>
                <w:szCs w:val="21"/>
                <w:lang/>
              </w:rPr>
              <w:t>素质能力：对无人机技术与行业趋势敏感，能定技术路线、建规范；善搭技术团队、育人才、促迭代；可解技术难题、控风险；能对接合作方、整</w:t>
            </w:r>
            <w:r>
              <w:rPr>
                <w:rFonts w:ascii="Times New Roman" w:eastAsia="仿宋_GB2312" w:hAnsi="Times New Roman" w:cs="Times New Roman" w:hint="eastAsia"/>
                <w:color w:val="000000"/>
                <w:kern w:val="0"/>
                <w:szCs w:val="21"/>
                <w:lang/>
              </w:rPr>
              <w:t>合</w:t>
            </w:r>
            <w:r>
              <w:rPr>
                <w:rFonts w:ascii="Times New Roman" w:eastAsia="仿宋_GB2312" w:hAnsi="Times New Roman" w:cs="Times New Roman"/>
                <w:color w:val="000000"/>
                <w:kern w:val="0"/>
                <w:szCs w:val="21"/>
                <w:lang/>
              </w:rPr>
              <w:t>内外部资源；具备跨域沟通与强执行力，保项目交付。</w:t>
            </w:r>
          </w:p>
        </w:tc>
      </w:tr>
    </w:tbl>
    <w:p w:rsidR="00531196" w:rsidRDefault="00531196">
      <w:pPr>
        <w:spacing w:line="580" w:lineRule="exact"/>
        <w:rPr>
          <w:rFonts w:ascii="Times New Roman" w:eastAsia="黑体" w:hAnsi="Times New Roman" w:cs="Times New Roman"/>
          <w:szCs w:val="21"/>
        </w:rPr>
        <w:sectPr w:rsidR="00531196">
          <w:footerReference w:type="default" r:id="rId7"/>
          <w:pgSz w:w="16838" w:h="11906" w:orient="landscape"/>
          <w:pgMar w:top="1587" w:right="2098" w:bottom="1474" w:left="1928" w:header="851" w:footer="1701" w:gutter="0"/>
          <w:cols w:space="425"/>
          <w:docGrid w:type="lines" w:linePitch="312"/>
        </w:sectPr>
      </w:pPr>
    </w:p>
    <w:p w:rsidR="00531196" w:rsidRDefault="00D61A7F">
      <w:pPr>
        <w:pStyle w:val="a5"/>
        <w:tabs>
          <w:tab w:val="left" w:pos="3122"/>
        </w:tabs>
        <w:spacing w:line="580" w:lineRule="exact"/>
        <w:rPr>
          <w:rFonts w:ascii="Times New Roman" w:eastAsia="黑体" w:hAnsi="Times New Roman" w:cs="Times New Roman"/>
          <w:bCs/>
          <w:sz w:val="32"/>
          <w:szCs w:val="32"/>
        </w:rPr>
      </w:pPr>
      <w:r>
        <w:rPr>
          <w:rFonts w:ascii="Times New Roman" w:eastAsia="黑体" w:hAnsi="Times New Roman" w:cs="Times New Roman"/>
          <w:bCs/>
          <w:sz w:val="32"/>
          <w:szCs w:val="32"/>
        </w:rPr>
        <w:lastRenderedPageBreak/>
        <w:t>附件</w:t>
      </w:r>
      <w:r>
        <w:rPr>
          <w:rFonts w:ascii="Times New Roman" w:eastAsia="黑体" w:hAnsi="Times New Roman" w:cs="Times New Roman"/>
          <w:bCs/>
          <w:sz w:val="32"/>
          <w:szCs w:val="32"/>
        </w:rPr>
        <w:t>2</w:t>
      </w:r>
    </w:p>
    <w:p w:rsidR="00531196" w:rsidRDefault="00D61A7F">
      <w:pPr>
        <w:adjustRightInd w:val="0"/>
        <w:snapToGrid w:val="0"/>
        <w:spacing w:line="580" w:lineRule="exact"/>
        <w:jc w:val="center"/>
        <w:rPr>
          <w:rFonts w:ascii="Times New Roman" w:hAnsi="Times New Roman" w:cs="Times New Roman"/>
          <w:b/>
          <w:sz w:val="48"/>
          <w:szCs w:val="48"/>
        </w:rPr>
      </w:pPr>
      <w:r>
        <w:rPr>
          <w:rFonts w:ascii="Times New Roman" w:hAnsi="Times New Roman" w:cs="Times New Roman"/>
          <w:b/>
          <w:sz w:val="48"/>
          <w:szCs w:val="48"/>
        </w:rPr>
        <w:t>应聘登记表</w:t>
      </w:r>
    </w:p>
    <w:tbl>
      <w:tblPr>
        <w:tblpPr w:leftFromText="180" w:rightFromText="180" w:vertAnchor="text" w:horzAnchor="margin" w:tblpXSpec="center" w:tblpY="421"/>
        <w:tblW w:w="11165"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437"/>
        <w:gridCol w:w="743"/>
        <w:gridCol w:w="893"/>
        <w:gridCol w:w="44"/>
        <w:gridCol w:w="254"/>
        <w:gridCol w:w="390"/>
        <w:gridCol w:w="551"/>
        <w:gridCol w:w="198"/>
        <w:gridCol w:w="225"/>
        <w:gridCol w:w="95"/>
        <w:gridCol w:w="646"/>
        <w:gridCol w:w="229"/>
        <w:gridCol w:w="223"/>
        <w:gridCol w:w="932"/>
        <w:gridCol w:w="440"/>
        <w:gridCol w:w="749"/>
        <w:gridCol w:w="152"/>
        <w:gridCol w:w="71"/>
        <w:gridCol w:w="1154"/>
        <w:gridCol w:w="237"/>
        <w:gridCol w:w="121"/>
        <w:gridCol w:w="791"/>
        <w:gridCol w:w="189"/>
        <w:gridCol w:w="1401"/>
      </w:tblGrid>
      <w:tr w:rsidR="00531196">
        <w:trPr>
          <w:cantSplit/>
          <w:trHeight w:val="538"/>
          <w:jc w:val="center"/>
        </w:trPr>
        <w:tc>
          <w:tcPr>
            <w:tcW w:w="5860" w:type="dxa"/>
            <w:gridSpan w:val="14"/>
            <w:tcBorders>
              <w:top w:val="nil"/>
              <w:left w:val="nil"/>
              <w:bottom w:val="single" w:sz="4" w:space="0" w:color="auto"/>
              <w:right w:val="nil"/>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应聘单位：</w:t>
            </w:r>
          </w:p>
        </w:tc>
        <w:tc>
          <w:tcPr>
            <w:tcW w:w="5305" w:type="dxa"/>
            <w:gridSpan w:val="10"/>
            <w:tcBorders>
              <w:top w:val="nil"/>
              <w:left w:val="nil"/>
              <w:bottom w:val="single" w:sz="4" w:space="0" w:color="auto"/>
              <w:right w:val="nil"/>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应聘</w:t>
            </w:r>
            <w:r>
              <w:rPr>
                <w:rFonts w:ascii="Times New Roman" w:eastAsia="仿宋_GB2312" w:hAnsi="Times New Roman" w:cs="Times New Roman"/>
              </w:rPr>
              <w:t>岗位：</w:t>
            </w:r>
          </w:p>
        </w:tc>
      </w:tr>
      <w:tr w:rsidR="00531196">
        <w:trPr>
          <w:cantSplit/>
          <w:trHeight w:val="538"/>
          <w:jc w:val="center"/>
        </w:trPr>
        <w:tc>
          <w:tcPr>
            <w:tcW w:w="1180" w:type="dxa"/>
            <w:gridSpan w:val="2"/>
            <w:tcBorders>
              <w:top w:val="single" w:sz="4" w:space="0" w:color="auto"/>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姓</w:t>
            </w:r>
            <w:r>
              <w:rPr>
                <w:rFonts w:ascii="Times New Roman" w:eastAsia="仿宋_GB2312" w:hAnsi="Times New Roman" w:cs="Times New Roman"/>
              </w:rPr>
              <w:t xml:space="preserve">  </w:t>
            </w:r>
            <w:r>
              <w:rPr>
                <w:rFonts w:ascii="Times New Roman" w:eastAsia="仿宋_GB2312" w:hAnsi="Times New Roman" w:cs="Times New Roman"/>
              </w:rPr>
              <w:t>名</w:t>
            </w:r>
          </w:p>
        </w:tc>
        <w:tc>
          <w:tcPr>
            <w:tcW w:w="1191" w:type="dxa"/>
            <w:gridSpan w:val="3"/>
            <w:tcBorders>
              <w:top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张三</w:t>
            </w:r>
          </w:p>
        </w:tc>
        <w:tc>
          <w:tcPr>
            <w:tcW w:w="1139" w:type="dxa"/>
            <w:gridSpan w:val="3"/>
            <w:tcBorders>
              <w:top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性</w:t>
            </w:r>
            <w:r>
              <w:rPr>
                <w:rFonts w:ascii="Times New Roman" w:eastAsia="仿宋_GB2312" w:hAnsi="Times New Roman" w:cs="Times New Roman"/>
              </w:rPr>
              <w:t xml:space="preserve">  </w:t>
            </w:r>
            <w:r>
              <w:rPr>
                <w:rFonts w:ascii="Times New Roman" w:eastAsia="仿宋_GB2312" w:hAnsi="Times New Roman" w:cs="Times New Roman"/>
              </w:rPr>
              <w:t>别</w:t>
            </w:r>
          </w:p>
        </w:tc>
        <w:tc>
          <w:tcPr>
            <w:tcW w:w="1195" w:type="dxa"/>
            <w:gridSpan w:val="4"/>
            <w:tcBorders>
              <w:top w:val="single" w:sz="4" w:space="0" w:color="auto"/>
            </w:tcBorders>
            <w:vAlign w:val="center"/>
          </w:tcPr>
          <w:p w:rsidR="00531196" w:rsidRDefault="00D61A7F">
            <w:pPr>
              <w:tabs>
                <w:tab w:val="left" w:pos="306"/>
              </w:tabs>
              <w:spacing w:line="300" w:lineRule="exact"/>
              <w:jc w:val="center"/>
              <w:rPr>
                <w:rFonts w:ascii="Times New Roman" w:eastAsia="仿宋_GB2312" w:hAnsi="Times New Roman" w:cs="Times New Roman"/>
              </w:rPr>
            </w:pPr>
            <w:r>
              <w:rPr>
                <w:rFonts w:ascii="Times New Roman" w:eastAsia="仿宋_GB2312" w:hAnsi="Times New Roman" w:cs="Times New Roman"/>
              </w:rPr>
              <w:t>男</w:t>
            </w:r>
          </w:p>
        </w:tc>
        <w:tc>
          <w:tcPr>
            <w:tcW w:w="1155" w:type="dxa"/>
            <w:gridSpan w:val="2"/>
            <w:tcBorders>
              <w:top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出生年月</w:t>
            </w:r>
          </w:p>
        </w:tc>
        <w:tc>
          <w:tcPr>
            <w:tcW w:w="1341" w:type="dxa"/>
            <w:gridSpan w:val="3"/>
            <w:tcBorders>
              <w:top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1990.04</w:t>
            </w:r>
          </w:p>
        </w:tc>
        <w:tc>
          <w:tcPr>
            <w:tcW w:w="1225" w:type="dxa"/>
            <w:gridSpan w:val="2"/>
            <w:tcBorders>
              <w:top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籍</w:t>
            </w:r>
            <w:r>
              <w:rPr>
                <w:rFonts w:ascii="Times New Roman" w:eastAsia="仿宋_GB2312" w:hAnsi="Times New Roman" w:cs="Times New Roman"/>
              </w:rPr>
              <w:t xml:space="preserve">  </w:t>
            </w:r>
            <w:r>
              <w:rPr>
                <w:rFonts w:ascii="Times New Roman" w:eastAsia="仿宋_GB2312" w:hAnsi="Times New Roman" w:cs="Times New Roman"/>
              </w:rPr>
              <w:t>贯</w:t>
            </w:r>
          </w:p>
        </w:tc>
        <w:tc>
          <w:tcPr>
            <w:tcW w:w="1149" w:type="dxa"/>
            <w:gridSpan w:val="3"/>
            <w:tcBorders>
              <w:top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四川资阳</w:t>
            </w:r>
          </w:p>
        </w:tc>
        <w:tc>
          <w:tcPr>
            <w:tcW w:w="1590" w:type="dxa"/>
            <w:gridSpan w:val="2"/>
            <w:vMerge w:val="restart"/>
            <w:tcBorders>
              <w:top w:val="single" w:sz="4" w:space="0" w:color="auto"/>
              <w:righ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w:t>
            </w:r>
            <w:r>
              <w:rPr>
                <w:rFonts w:ascii="Times New Roman" w:eastAsia="仿宋_GB2312" w:hAnsi="Times New Roman" w:cs="Times New Roman"/>
              </w:rPr>
              <w:t>蓝</w:t>
            </w:r>
            <w:r>
              <w:rPr>
                <w:rFonts w:ascii="Times New Roman" w:eastAsia="仿宋_GB2312" w:hAnsi="Times New Roman" w:cs="Times New Roman"/>
              </w:rPr>
              <w:t>底）</w:t>
            </w:r>
          </w:p>
        </w:tc>
      </w:tr>
      <w:tr w:rsidR="00531196">
        <w:trPr>
          <w:cantSplit/>
          <w:trHeight w:val="543"/>
          <w:jc w:val="center"/>
        </w:trPr>
        <w:tc>
          <w:tcPr>
            <w:tcW w:w="1180" w:type="dxa"/>
            <w:gridSpan w:val="2"/>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民</w:t>
            </w:r>
            <w:r>
              <w:rPr>
                <w:rFonts w:ascii="Times New Roman" w:eastAsia="仿宋_GB2312" w:hAnsi="Times New Roman" w:cs="Times New Roman"/>
              </w:rPr>
              <w:t xml:space="preserve">  </w:t>
            </w:r>
            <w:r>
              <w:rPr>
                <w:rFonts w:ascii="Times New Roman" w:eastAsia="仿宋_GB2312" w:hAnsi="Times New Roman" w:cs="Times New Roman"/>
              </w:rPr>
              <w:t>族</w:t>
            </w:r>
          </w:p>
        </w:tc>
        <w:tc>
          <w:tcPr>
            <w:tcW w:w="1191"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汉族</w:t>
            </w:r>
          </w:p>
        </w:tc>
        <w:tc>
          <w:tcPr>
            <w:tcW w:w="1139"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身</w:t>
            </w:r>
            <w:r>
              <w:rPr>
                <w:rFonts w:ascii="Times New Roman" w:eastAsia="仿宋_GB2312" w:hAnsi="Times New Roman" w:cs="Times New Roman"/>
              </w:rPr>
              <w:t xml:space="preserve">  </w:t>
            </w:r>
            <w:r>
              <w:rPr>
                <w:rFonts w:ascii="Times New Roman" w:eastAsia="仿宋_GB2312" w:hAnsi="Times New Roman" w:cs="Times New Roman"/>
              </w:rPr>
              <w:t>高</w:t>
            </w:r>
          </w:p>
        </w:tc>
        <w:tc>
          <w:tcPr>
            <w:tcW w:w="1195" w:type="dxa"/>
            <w:gridSpan w:val="4"/>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175cm</w:t>
            </w:r>
          </w:p>
        </w:tc>
        <w:tc>
          <w:tcPr>
            <w:tcW w:w="1155" w:type="dxa"/>
            <w:gridSpan w:val="2"/>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体</w:t>
            </w:r>
            <w:r>
              <w:rPr>
                <w:rFonts w:ascii="Times New Roman" w:eastAsia="仿宋_GB2312" w:hAnsi="Times New Roman" w:cs="Times New Roman"/>
              </w:rPr>
              <w:t xml:space="preserve">  </w:t>
            </w:r>
            <w:r>
              <w:rPr>
                <w:rFonts w:ascii="Times New Roman" w:eastAsia="仿宋_GB2312" w:hAnsi="Times New Roman" w:cs="Times New Roman"/>
              </w:rPr>
              <w:t>重</w:t>
            </w:r>
          </w:p>
        </w:tc>
        <w:tc>
          <w:tcPr>
            <w:tcW w:w="1341"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50kg</w:t>
            </w:r>
          </w:p>
        </w:tc>
        <w:tc>
          <w:tcPr>
            <w:tcW w:w="1225" w:type="dxa"/>
            <w:gridSpan w:val="2"/>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出生地</w:t>
            </w:r>
          </w:p>
        </w:tc>
        <w:tc>
          <w:tcPr>
            <w:tcW w:w="1149"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四川资阳</w:t>
            </w:r>
          </w:p>
        </w:tc>
        <w:tc>
          <w:tcPr>
            <w:tcW w:w="1590" w:type="dxa"/>
            <w:gridSpan w:val="2"/>
            <w:vMerge/>
            <w:tcBorders>
              <w:righ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r>
      <w:tr w:rsidR="00531196">
        <w:trPr>
          <w:cantSplit/>
          <w:trHeight w:val="543"/>
          <w:jc w:val="center"/>
        </w:trPr>
        <w:tc>
          <w:tcPr>
            <w:tcW w:w="1180" w:type="dxa"/>
            <w:gridSpan w:val="2"/>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政治面貌</w:t>
            </w:r>
          </w:p>
        </w:tc>
        <w:tc>
          <w:tcPr>
            <w:tcW w:w="1191"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中共党员</w:t>
            </w:r>
          </w:p>
        </w:tc>
        <w:tc>
          <w:tcPr>
            <w:tcW w:w="1139"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入党时间</w:t>
            </w:r>
          </w:p>
        </w:tc>
        <w:tc>
          <w:tcPr>
            <w:tcW w:w="1195" w:type="dxa"/>
            <w:gridSpan w:val="4"/>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2008.08</w:t>
            </w:r>
          </w:p>
        </w:tc>
        <w:tc>
          <w:tcPr>
            <w:tcW w:w="1155" w:type="dxa"/>
            <w:gridSpan w:val="2"/>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健康状况</w:t>
            </w:r>
          </w:p>
        </w:tc>
        <w:tc>
          <w:tcPr>
            <w:tcW w:w="1341"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健康</w:t>
            </w:r>
          </w:p>
        </w:tc>
        <w:tc>
          <w:tcPr>
            <w:tcW w:w="1225" w:type="dxa"/>
            <w:gridSpan w:val="2"/>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婚姻状况</w:t>
            </w:r>
          </w:p>
        </w:tc>
        <w:tc>
          <w:tcPr>
            <w:tcW w:w="1149"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已婚</w:t>
            </w:r>
          </w:p>
        </w:tc>
        <w:tc>
          <w:tcPr>
            <w:tcW w:w="1590" w:type="dxa"/>
            <w:gridSpan w:val="2"/>
            <w:vMerge/>
            <w:tcBorders>
              <w:righ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r>
      <w:tr w:rsidR="00531196">
        <w:trPr>
          <w:cantSplit/>
          <w:trHeight w:val="459"/>
          <w:jc w:val="center"/>
        </w:trPr>
        <w:tc>
          <w:tcPr>
            <w:tcW w:w="1180" w:type="dxa"/>
            <w:gridSpan w:val="2"/>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最高学历</w:t>
            </w:r>
          </w:p>
        </w:tc>
        <w:tc>
          <w:tcPr>
            <w:tcW w:w="1191"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本科</w:t>
            </w:r>
          </w:p>
        </w:tc>
        <w:tc>
          <w:tcPr>
            <w:tcW w:w="1139"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毕业院校</w:t>
            </w:r>
          </w:p>
        </w:tc>
        <w:tc>
          <w:tcPr>
            <w:tcW w:w="2350" w:type="dxa"/>
            <w:gridSpan w:val="6"/>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w:t>
            </w:r>
          </w:p>
        </w:tc>
        <w:tc>
          <w:tcPr>
            <w:tcW w:w="1341"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专</w:t>
            </w:r>
            <w:r>
              <w:rPr>
                <w:rFonts w:ascii="Times New Roman" w:eastAsia="仿宋_GB2312" w:hAnsi="Times New Roman" w:cs="Times New Roman"/>
              </w:rPr>
              <w:t xml:space="preserve">  </w:t>
            </w:r>
            <w:r>
              <w:rPr>
                <w:rFonts w:ascii="Times New Roman" w:eastAsia="仿宋_GB2312" w:hAnsi="Times New Roman" w:cs="Times New Roman"/>
              </w:rPr>
              <w:t>业</w:t>
            </w:r>
          </w:p>
        </w:tc>
        <w:tc>
          <w:tcPr>
            <w:tcW w:w="2374" w:type="dxa"/>
            <w:gridSpan w:val="5"/>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w:t>
            </w:r>
          </w:p>
        </w:tc>
        <w:tc>
          <w:tcPr>
            <w:tcW w:w="1590" w:type="dxa"/>
            <w:gridSpan w:val="2"/>
            <w:vMerge/>
            <w:tcBorders>
              <w:righ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r>
      <w:tr w:rsidR="00531196">
        <w:trPr>
          <w:cantSplit/>
          <w:trHeight w:val="415"/>
          <w:jc w:val="center"/>
        </w:trPr>
        <w:tc>
          <w:tcPr>
            <w:tcW w:w="1180" w:type="dxa"/>
            <w:gridSpan w:val="2"/>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首次参加工作时间</w:t>
            </w:r>
          </w:p>
        </w:tc>
        <w:tc>
          <w:tcPr>
            <w:tcW w:w="2330" w:type="dxa"/>
            <w:gridSpan w:val="6"/>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2014.07</w:t>
            </w:r>
          </w:p>
        </w:tc>
        <w:tc>
          <w:tcPr>
            <w:tcW w:w="966"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手</w:t>
            </w:r>
            <w:r>
              <w:rPr>
                <w:rFonts w:ascii="Times New Roman" w:eastAsia="仿宋_GB2312" w:hAnsi="Times New Roman" w:cs="Times New Roman"/>
              </w:rPr>
              <w:t xml:space="preserve">  </w:t>
            </w:r>
            <w:r>
              <w:rPr>
                <w:rFonts w:ascii="Times New Roman" w:eastAsia="仿宋_GB2312" w:hAnsi="Times New Roman" w:cs="Times New Roman"/>
              </w:rPr>
              <w:t>机</w:t>
            </w:r>
          </w:p>
        </w:tc>
        <w:tc>
          <w:tcPr>
            <w:tcW w:w="2725" w:type="dxa"/>
            <w:gridSpan w:val="6"/>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13</w:t>
            </w:r>
            <w:r>
              <w:rPr>
                <w:rFonts w:ascii="Times New Roman" w:eastAsia="仿宋_GB2312" w:hAnsi="Times New Roman" w:cs="Times New Roman"/>
              </w:rPr>
              <w:t>××××××××</w:t>
            </w:r>
          </w:p>
        </w:tc>
        <w:tc>
          <w:tcPr>
            <w:tcW w:w="1225" w:type="dxa"/>
            <w:gridSpan w:val="2"/>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邮</w:t>
            </w:r>
            <w:r>
              <w:rPr>
                <w:rFonts w:ascii="Times New Roman" w:eastAsia="仿宋_GB2312" w:hAnsi="Times New Roman" w:cs="Times New Roman"/>
              </w:rPr>
              <w:t xml:space="preserve">  </w:t>
            </w:r>
            <w:r>
              <w:rPr>
                <w:rFonts w:ascii="Times New Roman" w:eastAsia="仿宋_GB2312" w:hAnsi="Times New Roman" w:cs="Times New Roman"/>
              </w:rPr>
              <w:t>箱</w:t>
            </w:r>
          </w:p>
        </w:tc>
        <w:tc>
          <w:tcPr>
            <w:tcW w:w="2739" w:type="dxa"/>
            <w:gridSpan w:val="5"/>
            <w:tcBorders>
              <w:righ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w:t>
            </w:r>
          </w:p>
        </w:tc>
      </w:tr>
      <w:tr w:rsidR="00531196">
        <w:trPr>
          <w:cantSplit/>
          <w:trHeight w:val="492"/>
          <w:jc w:val="center"/>
        </w:trPr>
        <w:tc>
          <w:tcPr>
            <w:tcW w:w="1180" w:type="dxa"/>
            <w:gridSpan w:val="2"/>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身份证号</w:t>
            </w:r>
          </w:p>
        </w:tc>
        <w:tc>
          <w:tcPr>
            <w:tcW w:w="3296" w:type="dxa"/>
            <w:gridSpan w:val="9"/>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5</w:t>
            </w:r>
            <w:r>
              <w:rPr>
                <w:rFonts w:ascii="Times New Roman" w:eastAsia="仿宋_GB2312" w:hAnsi="Times New Roman" w:cs="Times New Roman"/>
              </w:rPr>
              <w:t>×××××××××××××</w:t>
            </w:r>
          </w:p>
        </w:tc>
        <w:tc>
          <w:tcPr>
            <w:tcW w:w="1384"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居住地址</w:t>
            </w:r>
          </w:p>
        </w:tc>
        <w:tc>
          <w:tcPr>
            <w:tcW w:w="5305" w:type="dxa"/>
            <w:gridSpan w:val="10"/>
            <w:tcBorders>
              <w:righ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具体到门牌号</w:t>
            </w:r>
          </w:p>
        </w:tc>
      </w:tr>
      <w:tr w:rsidR="00531196">
        <w:trPr>
          <w:cantSplit/>
          <w:trHeight w:val="454"/>
          <w:jc w:val="center"/>
        </w:trPr>
        <w:tc>
          <w:tcPr>
            <w:tcW w:w="1180" w:type="dxa"/>
            <w:gridSpan w:val="2"/>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户籍类型</w:t>
            </w:r>
          </w:p>
        </w:tc>
        <w:tc>
          <w:tcPr>
            <w:tcW w:w="3296" w:type="dxa"/>
            <w:gridSpan w:val="9"/>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城镇</w:t>
            </w:r>
            <w:r>
              <w:rPr>
                <w:rFonts w:ascii="Times New Roman" w:eastAsia="仿宋_GB2312" w:hAnsi="Times New Roman" w:cs="Times New Roman"/>
              </w:rPr>
              <w:sym w:font="Wingdings 2" w:char="00A3"/>
            </w:r>
            <w:r>
              <w:rPr>
                <w:rFonts w:ascii="Times New Roman" w:eastAsia="仿宋_GB2312" w:hAnsi="Times New Roman" w:cs="Times New Roman"/>
              </w:rPr>
              <w:t xml:space="preserve">            </w:t>
            </w:r>
            <w:r>
              <w:rPr>
                <w:rFonts w:ascii="Times New Roman" w:eastAsia="仿宋_GB2312" w:hAnsi="Times New Roman" w:cs="Times New Roman"/>
              </w:rPr>
              <w:t>非城镇</w:t>
            </w:r>
            <w:r>
              <w:rPr>
                <w:rFonts w:ascii="Times New Roman" w:eastAsia="仿宋_GB2312" w:hAnsi="Times New Roman" w:cs="Times New Roman"/>
              </w:rPr>
              <w:sym w:font="Wingdings 2" w:char="00A3"/>
            </w:r>
          </w:p>
        </w:tc>
        <w:tc>
          <w:tcPr>
            <w:tcW w:w="1384"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户籍所在地</w:t>
            </w:r>
          </w:p>
        </w:tc>
        <w:tc>
          <w:tcPr>
            <w:tcW w:w="5305" w:type="dxa"/>
            <w:gridSpan w:val="10"/>
            <w:tcBorders>
              <w:righ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（省）</w:t>
            </w:r>
            <w:r>
              <w:rPr>
                <w:rFonts w:ascii="Times New Roman" w:eastAsia="仿宋_GB2312" w:hAnsi="Times New Roman" w:cs="Times New Roman"/>
              </w:rPr>
              <w:t xml:space="preserve">     </w:t>
            </w:r>
            <w:r>
              <w:rPr>
                <w:rFonts w:ascii="Times New Roman" w:eastAsia="仿宋_GB2312" w:hAnsi="Times New Roman" w:cs="Times New Roman"/>
              </w:rPr>
              <w:t>（市）</w:t>
            </w:r>
            <w:r>
              <w:rPr>
                <w:rFonts w:ascii="Times New Roman" w:eastAsia="仿宋_GB2312" w:hAnsi="Times New Roman" w:cs="Times New Roman"/>
              </w:rPr>
              <w:t xml:space="preserve">     </w:t>
            </w:r>
            <w:r>
              <w:rPr>
                <w:rFonts w:ascii="Times New Roman" w:eastAsia="仿宋_GB2312" w:hAnsi="Times New Roman" w:cs="Times New Roman"/>
              </w:rPr>
              <w:t>（区）派出所</w:t>
            </w:r>
          </w:p>
        </w:tc>
      </w:tr>
      <w:tr w:rsidR="00531196">
        <w:trPr>
          <w:cantSplit/>
          <w:trHeight w:val="394"/>
          <w:jc w:val="center"/>
        </w:trPr>
        <w:tc>
          <w:tcPr>
            <w:tcW w:w="2073" w:type="dxa"/>
            <w:gridSpan w:val="3"/>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紧急联系人姓名</w:t>
            </w:r>
          </w:p>
        </w:tc>
        <w:tc>
          <w:tcPr>
            <w:tcW w:w="2403" w:type="dxa"/>
            <w:gridSpan w:val="8"/>
            <w:vAlign w:val="center"/>
          </w:tcPr>
          <w:p w:rsidR="00531196" w:rsidRDefault="00531196">
            <w:pPr>
              <w:spacing w:line="300" w:lineRule="exact"/>
              <w:jc w:val="center"/>
              <w:rPr>
                <w:rFonts w:ascii="Times New Roman" w:eastAsia="仿宋_GB2312" w:hAnsi="Times New Roman" w:cs="Times New Roman"/>
              </w:rPr>
            </w:pPr>
          </w:p>
        </w:tc>
        <w:tc>
          <w:tcPr>
            <w:tcW w:w="1384"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电话</w:t>
            </w:r>
          </w:p>
        </w:tc>
        <w:tc>
          <w:tcPr>
            <w:tcW w:w="2566" w:type="dxa"/>
            <w:gridSpan w:val="5"/>
            <w:vAlign w:val="center"/>
          </w:tcPr>
          <w:p w:rsidR="00531196" w:rsidRDefault="00531196">
            <w:pPr>
              <w:spacing w:line="300" w:lineRule="exact"/>
              <w:jc w:val="center"/>
              <w:rPr>
                <w:rFonts w:ascii="Times New Roman" w:eastAsia="仿宋_GB2312" w:hAnsi="Times New Roman" w:cs="Times New Roman"/>
              </w:rPr>
            </w:pPr>
          </w:p>
        </w:tc>
        <w:tc>
          <w:tcPr>
            <w:tcW w:w="1338" w:type="dxa"/>
            <w:gridSpan w:val="4"/>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关</w:t>
            </w:r>
            <w:r>
              <w:rPr>
                <w:rFonts w:ascii="Times New Roman" w:eastAsia="仿宋_GB2312" w:hAnsi="Times New Roman" w:cs="Times New Roman"/>
              </w:rPr>
              <w:t xml:space="preserve"> </w:t>
            </w:r>
            <w:r>
              <w:rPr>
                <w:rFonts w:ascii="Times New Roman" w:eastAsia="仿宋_GB2312" w:hAnsi="Times New Roman" w:cs="Times New Roman"/>
              </w:rPr>
              <w:t>系</w:t>
            </w: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74"/>
          <w:jc w:val="center"/>
        </w:trPr>
        <w:tc>
          <w:tcPr>
            <w:tcW w:w="437" w:type="dxa"/>
            <w:vMerge w:val="restart"/>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家庭主要成员</w:t>
            </w:r>
          </w:p>
        </w:tc>
        <w:tc>
          <w:tcPr>
            <w:tcW w:w="743" w:type="dxa"/>
            <w:tcBorders>
              <w:left w:val="single" w:sz="4" w:space="0" w:color="auto"/>
            </w:tcBorders>
            <w:vAlign w:val="center"/>
          </w:tcPr>
          <w:p w:rsidR="00531196" w:rsidRDefault="00D61A7F">
            <w:pPr>
              <w:spacing w:line="300" w:lineRule="exact"/>
              <w:ind w:leftChars="-51" w:left="-107"/>
              <w:jc w:val="center"/>
              <w:rPr>
                <w:rFonts w:ascii="Times New Roman" w:eastAsia="仿宋_GB2312" w:hAnsi="Times New Roman" w:cs="Times New Roman"/>
              </w:rPr>
            </w:pPr>
            <w:r>
              <w:rPr>
                <w:rFonts w:ascii="Times New Roman" w:eastAsia="仿宋_GB2312" w:hAnsi="Times New Roman" w:cs="Times New Roman"/>
              </w:rPr>
              <w:t>称谓</w:t>
            </w:r>
          </w:p>
        </w:tc>
        <w:tc>
          <w:tcPr>
            <w:tcW w:w="893" w:type="dxa"/>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姓名</w:t>
            </w:r>
          </w:p>
        </w:tc>
        <w:tc>
          <w:tcPr>
            <w:tcW w:w="688"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年龄</w:t>
            </w:r>
          </w:p>
        </w:tc>
        <w:tc>
          <w:tcPr>
            <w:tcW w:w="1069" w:type="dxa"/>
            <w:gridSpan w:val="4"/>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政治面貌</w:t>
            </w:r>
          </w:p>
        </w:tc>
        <w:tc>
          <w:tcPr>
            <w:tcW w:w="5934" w:type="dxa"/>
            <w:gridSpan w:val="1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工作单位（含退休单位）、职务、常住地址（具体到楼栋）</w:t>
            </w:r>
          </w:p>
        </w:tc>
        <w:tc>
          <w:tcPr>
            <w:tcW w:w="1401" w:type="dxa"/>
            <w:tcBorders>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联系电话</w:t>
            </w:r>
          </w:p>
        </w:tc>
      </w:tr>
      <w:tr w:rsidR="00531196">
        <w:trPr>
          <w:cantSplit/>
          <w:trHeight w:val="435"/>
          <w:jc w:val="center"/>
        </w:trPr>
        <w:tc>
          <w:tcPr>
            <w:tcW w:w="437" w:type="dxa"/>
            <w:vMerge/>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743" w:type="dxa"/>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妻子</w:t>
            </w:r>
          </w:p>
        </w:tc>
        <w:tc>
          <w:tcPr>
            <w:tcW w:w="893" w:type="dxa"/>
            <w:vAlign w:val="center"/>
          </w:tcPr>
          <w:p w:rsidR="00531196" w:rsidRDefault="00531196">
            <w:pPr>
              <w:spacing w:line="300" w:lineRule="exact"/>
              <w:jc w:val="center"/>
              <w:rPr>
                <w:rFonts w:ascii="Times New Roman" w:eastAsia="仿宋_GB2312" w:hAnsi="Times New Roman" w:cs="Times New Roman"/>
              </w:rPr>
            </w:pPr>
          </w:p>
        </w:tc>
        <w:tc>
          <w:tcPr>
            <w:tcW w:w="688"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30</w:t>
            </w:r>
          </w:p>
        </w:tc>
        <w:tc>
          <w:tcPr>
            <w:tcW w:w="1069" w:type="dxa"/>
            <w:gridSpan w:val="4"/>
            <w:vAlign w:val="center"/>
          </w:tcPr>
          <w:p w:rsidR="00531196" w:rsidRDefault="00531196">
            <w:pPr>
              <w:spacing w:line="300" w:lineRule="exact"/>
              <w:jc w:val="center"/>
              <w:rPr>
                <w:rFonts w:ascii="Times New Roman" w:eastAsia="仿宋_GB2312" w:hAnsi="Times New Roman" w:cs="Times New Roman"/>
              </w:rPr>
            </w:pPr>
          </w:p>
        </w:tc>
        <w:tc>
          <w:tcPr>
            <w:tcW w:w="5934" w:type="dxa"/>
            <w:gridSpan w:val="1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间隔用顿号</w:t>
            </w: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54"/>
          <w:jc w:val="center"/>
        </w:trPr>
        <w:tc>
          <w:tcPr>
            <w:tcW w:w="437" w:type="dxa"/>
            <w:vMerge/>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743" w:type="dxa"/>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儿子</w:t>
            </w:r>
          </w:p>
        </w:tc>
        <w:tc>
          <w:tcPr>
            <w:tcW w:w="893" w:type="dxa"/>
            <w:vAlign w:val="center"/>
          </w:tcPr>
          <w:p w:rsidR="00531196" w:rsidRDefault="00531196">
            <w:pPr>
              <w:spacing w:line="300" w:lineRule="exact"/>
              <w:jc w:val="center"/>
              <w:rPr>
                <w:rFonts w:ascii="Times New Roman" w:eastAsia="仿宋_GB2312" w:hAnsi="Times New Roman" w:cs="Times New Roman"/>
              </w:rPr>
            </w:pPr>
          </w:p>
        </w:tc>
        <w:tc>
          <w:tcPr>
            <w:tcW w:w="688"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5</w:t>
            </w:r>
          </w:p>
        </w:tc>
        <w:tc>
          <w:tcPr>
            <w:tcW w:w="1069" w:type="dxa"/>
            <w:gridSpan w:val="4"/>
            <w:vAlign w:val="center"/>
          </w:tcPr>
          <w:p w:rsidR="00531196" w:rsidRDefault="00531196">
            <w:pPr>
              <w:spacing w:line="300" w:lineRule="exact"/>
              <w:jc w:val="center"/>
              <w:rPr>
                <w:rFonts w:ascii="Times New Roman" w:eastAsia="仿宋_GB2312" w:hAnsi="Times New Roman" w:cs="Times New Roman"/>
              </w:rPr>
            </w:pPr>
          </w:p>
        </w:tc>
        <w:tc>
          <w:tcPr>
            <w:tcW w:w="5934" w:type="dxa"/>
            <w:gridSpan w:val="13"/>
            <w:vAlign w:val="center"/>
          </w:tcPr>
          <w:p w:rsidR="00531196" w:rsidRDefault="00531196">
            <w:pPr>
              <w:spacing w:line="300" w:lineRule="exact"/>
              <w:jc w:val="center"/>
              <w:rPr>
                <w:rFonts w:ascii="Times New Roman" w:eastAsia="仿宋_GB2312" w:hAnsi="Times New Roman" w:cs="Times New Roman"/>
              </w:rPr>
            </w:pP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79"/>
          <w:jc w:val="center"/>
        </w:trPr>
        <w:tc>
          <w:tcPr>
            <w:tcW w:w="437" w:type="dxa"/>
            <w:vMerge/>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743" w:type="dxa"/>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女儿</w:t>
            </w:r>
          </w:p>
        </w:tc>
        <w:tc>
          <w:tcPr>
            <w:tcW w:w="893" w:type="dxa"/>
            <w:vAlign w:val="center"/>
          </w:tcPr>
          <w:p w:rsidR="00531196" w:rsidRDefault="00531196">
            <w:pPr>
              <w:spacing w:line="300" w:lineRule="exact"/>
              <w:jc w:val="center"/>
              <w:rPr>
                <w:rFonts w:ascii="Times New Roman" w:eastAsia="仿宋_GB2312" w:hAnsi="Times New Roman" w:cs="Times New Roman"/>
              </w:rPr>
            </w:pPr>
          </w:p>
        </w:tc>
        <w:tc>
          <w:tcPr>
            <w:tcW w:w="688"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2</w:t>
            </w:r>
          </w:p>
        </w:tc>
        <w:tc>
          <w:tcPr>
            <w:tcW w:w="1069" w:type="dxa"/>
            <w:gridSpan w:val="4"/>
            <w:vAlign w:val="center"/>
          </w:tcPr>
          <w:p w:rsidR="00531196" w:rsidRDefault="00531196">
            <w:pPr>
              <w:spacing w:line="300" w:lineRule="exact"/>
              <w:jc w:val="center"/>
              <w:rPr>
                <w:rFonts w:ascii="Times New Roman" w:eastAsia="仿宋_GB2312" w:hAnsi="Times New Roman" w:cs="Times New Roman"/>
              </w:rPr>
            </w:pPr>
          </w:p>
        </w:tc>
        <w:tc>
          <w:tcPr>
            <w:tcW w:w="5934" w:type="dxa"/>
            <w:gridSpan w:val="13"/>
            <w:vAlign w:val="center"/>
          </w:tcPr>
          <w:p w:rsidR="00531196" w:rsidRDefault="00531196">
            <w:pPr>
              <w:spacing w:line="300" w:lineRule="exact"/>
              <w:jc w:val="center"/>
              <w:rPr>
                <w:rFonts w:ascii="Times New Roman" w:eastAsia="仿宋_GB2312" w:hAnsi="Times New Roman" w:cs="Times New Roman"/>
              </w:rPr>
            </w:pP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79"/>
          <w:jc w:val="center"/>
        </w:trPr>
        <w:tc>
          <w:tcPr>
            <w:tcW w:w="437" w:type="dxa"/>
            <w:vMerge/>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743" w:type="dxa"/>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893" w:type="dxa"/>
            <w:vAlign w:val="center"/>
          </w:tcPr>
          <w:p w:rsidR="00531196" w:rsidRDefault="00531196">
            <w:pPr>
              <w:spacing w:line="300" w:lineRule="exact"/>
              <w:jc w:val="center"/>
              <w:rPr>
                <w:rFonts w:ascii="Times New Roman" w:eastAsia="仿宋_GB2312" w:hAnsi="Times New Roman" w:cs="Times New Roman"/>
              </w:rPr>
            </w:pPr>
          </w:p>
        </w:tc>
        <w:tc>
          <w:tcPr>
            <w:tcW w:w="688" w:type="dxa"/>
            <w:gridSpan w:val="3"/>
            <w:vAlign w:val="center"/>
          </w:tcPr>
          <w:p w:rsidR="00531196" w:rsidRDefault="00531196">
            <w:pPr>
              <w:spacing w:line="300" w:lineRule="exact"/>
              <w:jc w:val="center"/>
              <w:rPr>
                <w:rFonts w:ascii="Times New Roman" w:eastAsia="仿宋_GB2312" w:hAnsi="Times New Roman" w:cs="Times New Roman"/>
              </w:rPr>
            </w:pPr>
          </w:p>
        </w:tc>
        <w:tc>
          <w:tcPr>
            <w:tcW w:w="1069" w:type="dxa"/>
            <w:gridSpan w:val="4"/>
            <w:vAlign w:val="center"/>
          </w:tcPr>
          <w:p w:rsidR="00531196" w:rsidRDefault="00531196">
            <w:pPr>
              <w:spacing w:line="300" w:lineRule="exact"/>
              <w:jc w:val="center"/>
              <w:rPr>
                <w:rFonts w:ascii="Times New Roman" w:eastAsia="仿宋_GB2312" w:hAnsi="Times New Roman" w:cs="Times New Roman"/>
              </w:rPr>
            </w:pPr>
          </w:p>
        </w:tc>
        <w:tc>
          <w:tcPr>
            <w:tcW w:w="5934" w:type="dxa"/>
            <w:gridSpan w:val="13"/>
            <w:vAlign w:val="center"/>
          </w:tcPr>
          <w:p w:rsidR="00531196" w:rsidRDefault="00531196">
            <w:pPr>
              <w:spacing w:line="300" w:lineRule="exact"/>
              <w:jc w:val="center"/>
              <w:rPr>
                <w:rFonts w:ascii="Times New Roman" w:eastAsia="仿宋_GB2312" w:hAnsi="Times New Roman" w:cs="Times New Roman"/>
              </w:rPr>
            </w:pP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79"/>
          <w:jc w:val="center"/>
        </w:trPr>
        <w:tc>
          <w:tcPr>
            <w:tcW w:w="437" w:type="dxa"/>
            <w:vMerge w:val="restart"/>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主要社会关系</w:t>
            </w:r>
          </w:p>
        </w:tc>
        <w:tc>
          <w:tcPr>
            <w:tcW w:w="743" w:type="dxa"/>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称谓</w:t>
            </w:r>
          </w:p>
        </w:tc>
        <w:tc>
          <w:tcPr>
            <w:tcW w:w="893" w:type="dxa"/>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姓名</w:t>
            </w:r>
          </w:p>
        </w:tc>
        <w:tc>
          <w:tcPr>
            <w:tcW w:w="688" w:type="dxa"/>
            <w:gridSpan w:val="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年龄</w:t>
            </w:r>
          </w:p>
        </w:tc>
        <w:tc>
          <w:tcPr>
            <w:tcW w:w="1069" w:type="dxa"/>
            <w:gridSpan w:val="4"/>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政治面貌</w:t>
            </w:r>
          </w:p>
        </w:tc>
        <w:tc>
          <w:tcPr>
            <w:tcW w:w="5934" w:type="dxa"/>
            <w:gridSpan w:val="1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工作单位（含退休单位）、职务</w:t>
            </w:r>
          </w:p>
        </w:tc>
        <w:tc>
          <w:tcPr>
            <w:tcW w:w="1401" w:type="dxa"/>
            <w:tcBorders>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联系电话</w:t>
            </w:r>
          </w:p>
        </w:tc>
      </w:tr>
      <w:tr w:rsidR="00531196">
        <w:trPr>
          <w:cantSplit/>
          <w:trHeight w:val="379"/>
          <w:jc w:val="center"/>
        </w:trPr>
        <w:tc>
          <w:tcPr>
            <w:tcW w:w="437" w:type="dxa"/>
            <w:vMerge/>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743" w:type="dxa"/>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父亲</w:t>
            </w:r>
          </w:p>
        </w:tc>
        <w:tc>
          <w:tcPr>
            <w:tcW w:w="893" w:type="dxa"/>
            <w:vAlign w:val="center"/>
          </w:tcPr>
          <w:p w:rsidR="00531196" w:rsidRDefault="00531196">
            <w:pPr>
              <w:spacing w:line="300" w:lineRule="exact"/>
              <w:jc w:val="center"/>
              <w:rPr>
                <w:rFonts w:ascii="Times New Roman" w:eastAsia="仿宋_GB2312" w:hAnsi="Times New Roman" w:cs="Times New Roman"/>
              </w:rPr>
            </w:pPr>
          </w:p>
        </w:tc>
        <w:tc>
          <w:tcPr>
            <w:tcW w:w="688" w:type="dxa"/>
            <w:gridSpan w:val="3"/>
            <w:vAlign w:val="center"/>
          </w:tcPr>
          <w:p w:rsidR="00531196" w:rsidRDefault="00531196">
            <w:pPr>
              <w:spacing w:line="300" w:lineRule="exact"/>
              <w:jc w:val="center"/>
              <w:rPr>
                <w:rFonts w:ascii="Times New Roman" w:eastAsia="仿宋_GB2312" w:hAnsi="Times New Roman" w:cs="Times New Roman"/>
              </w:rPr>
            </w:pPr>
          </w:p>
        </w:tc>
        <w:tc>
          <w:tcPr>
            <w:tcW w:w="1069" w:type="dxa"/>
            <w:gridSpan w:val="4"/>
            <w:vAlign w:val="center"/>
          </w:tcPr>
          <w:p w:rsidR="00531196" w:rsidRDefault="00531196">
            <w:pPr>
              <w:spacing w:line="300" w:lineRule="exact"/>
              <w:jc w:val="center"/>
              <w:rPr>
                <w:rFonts w:ascii="Times New Roman" w:eastAsia="仿宋_GB2312" w:hAnsi="Times New Roman" w:cs="Times New Roman"/>
              </w:rPr>
            </w:pPr>
          </w:p>
        </w:tc>
        <w:tc>
          <w:tcPr>
            <w:tcW w:w="5934" w:type="dxa"/>
            <w:gridSpan w:val="13"/>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间隔用顿号</w:t>
            </w: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79"/>
          <w:jc w:val="center"/>
        </w:trPr>
        <w:tc>
          <w:tcPr>
            <w:tcW w:w="437" w:type="dxa"/>
            <w:vMerge/>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743" w:type="dxa"/>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母亲</w:t>
            </w:r>
          </w:p>
        </w:tc>
        <w:tc>
          <w:tcPr>
            <w:tcW w:w="893" w:type="dxa"/>
            <w:vAlign w:val="center"/>
          </w:tcPr>
          <w:p w:rsidR="00531196" w:rsidRDefault="00531196">
            <w:pPr>
              <w:spacing w:line="300" w:lineRule="exact"/>
              <w:jc w:val="center"/>
              <w:rPr>
                <w:rFonts w:ascii="Times New Roman" w:eastAsia="仿宋_GB2312" w:hAnsi="Times New Roman" w:cs="Times New Roman"/>
              </w:rPr>
            </w:pPr>
          </w:p>
        </w:tc>
        <w:tc>
          <w:tcPr>
            <w:tcW w:w="688" w:type="dxa"/>
            <w:gridSpan w:val="3"/>
            <w:vAlign w:val="center"/>
          </w:tcPr>
          <w:p w:rsidR="00531196" w:rsidRDefault="00531196">
            <w:pPr>
              <w:spacing w:line="300" w:lineRule="exact"/>
              <w:jc w:val="center"/>
              <w:rPr>
                <w:rFonts w:ascii="Times New Roman" w:eastAsia="仿宋_GB2312" w:hAnsi="Times New Roman" w:cs="Times New Roman"/>
              </w:rPr>
            </w:pPr>
          </w:p>
        </w:tc>
        <w:tc>
          <w:tcPr>
            <w:tcW w:w="1069" w:type="dxa"/>
            <w:gridSpan w:val="4"/>
            <w:vAlign w:val="center"/>
          </w:tcPr>
          <w:p w:rsidR="00531196" w:rsidRDefault="00531196">
            <w:pPr>
              <w:spacing w:line="300" w:lineRule="exact"/>
              <w:jc w:val="center"/>
              <w:rPr>
                <w:rFonts w:ascii="Times New Roman" w:eastAsia="仿宋_GB2312" w:hAnsi="Times New Roman" w:cs="Times New Roman"/>
              </w:rPr>
            </w:pPr>
          </w:p>
        </w:tc>
        <w:tc>
          <w:tcPr>
            <w:tcW w:w="5934" w:type="dxa"/>
            <w:gridSpan w:val="13"/>
            <w:vAlign w:val="center"/>
          </w:tcPr>
          <w:p w:rsidR="00531196" w:rsidRDefault="00531196">
            <w:pPr>
              <w:spacing w:line="300" w:lineRule="exact"/>
              <w:jc w:val="center"/>
              <w:rPr>
                <w:rFonts w:ascii="Times New Roman" w:eastAsia="仿宋_GB2312" w:hAnsi="Times New Roman" w:cs="Times New Roman"/>
              </w:rPr>
            </w:pP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79"/>
          <w:jc w:val="center"/>
        </w:trPr>
        <w:tc>
          <w:tcPr>
            <w:tcW w:w="437" w:type="dxa"/>
            <w:vMerge/>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743" w:type="dxa"/>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公公</w:t>
            </w:r>
          </w:p>
        </w:tc>
        <w:tc>
          <w:tcPr>
            <w:tcW w:w="893" w:type="dxa"/>
            <w:vAlign w:val="center"/>
          </w:tcPr>
          <w:p w:rsidR="00531196" w:rsidRDefault="00531196">
            <w:pPr>
              <w:spacing w:line="300" w:lineRule="exact"/>
              <w:jc w:val="center"/>
              <w:rPr>
                <w:rFonts w:ascii="Times New Roman" w:eastAsia="仿宋_GB2312" w:hAnsi="Times New Roman" w:cs="Times New Roman"/>
              </w:rPr>
            </w:pPr>
          </w:p>
        </w:tc>
        <w:tc>
          <w:tcPr>
            <w:tcW w:w="688" w:type="dxa"/>
            <w:gridSpan w:val="3"/>
            <w:vAlign w:val="center"/>
          </w:tcPr>
          <w:p w:rsidR="00531196" w:rsidRDefault="00531196">
            <w:pPr>
              <w:spacing w:line="300" w:lineRule="exact"/>
              <w:jc w:val="center"/>
              <w:rPr>
                <w:rFonts w:ascii="Times New Roman" w:eastAsia="仿宋_GB2312" w:hAnsi="Times New Roman" w:cs="Times New Roman"/>
              </w:rPr>
            </w:pPr>
          </w:p>
        </w:tc>
        <w:tc>
          <w:tcPr>
            <w:tcW w:w="1069" w:type="dxa"/>
            <w:gridSpan w:val="4"/>
            <w:vAlign w:val="center"/>
          </w:tcPr>
          <w:p w:rsidR="00531196" w:rsidRDefault="00531196">
            <w:pPr>
              <w:spacing w:line="300" w:lineRule="exact"/>
              <w:jc w:val="center"/>
              <w:rPr>
                <w:rFonts w:ascii="Times New Roman" w:eastAsia="仿宋_GB2312" w:hAnsi="Times New Roman" w:cs="Times New Roman"/>
              </w:rPr>
            </w:pPr>
          </w:p>
        </w:tc>
        <w:tc>
          <w:tcPr>
            <w:tcW w:w="5934" w:type="dxa"/>
            <w:gridSpan w:val="13"/>
            <w:vAlign w:val="center"/>
          </w:tcPr>
          <w:p w:rsidR="00531196" w:rsidRDefault="00531196">
            <w:pPr>
              <w:spacing w:line="300" w:lineRule="exact"/>
              <w:jc w:val="center"/>
              <w:rPr>
                <w:rFonts w:ascii="Times New Roman" w:eastAsia="仿宋_GB2312" w:hAnsi="Times New Roman" w:cs="Times New Roman"/>
              </w:rPr>
            </w:pP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79"/>
          <w:jc w:val="center"/>
        </w:trPr>
        <w:tc>
          <w:tcPr>
            <w:tcW w:w="437" w:type="dxa"/>
            <w:vMerge/>
            <w:tcBorders>
              <w:left w:val="single" w:sz="4" w:space="0" w:color="auto"/>
            </w:tcBorders>
            <w:vAlign w:val="center"/>
          </w:tcPr>
          <w:p w:rsidR="00531196" w:rsidRDefault="00531196">
            <w:pPr>
              <w:spacing w:line="300" w:lineRule="exact"/>
              <w:jc w:val="center"/>
              <w:rPr>
                <w:rFonts w:ascii="Times New Roman" w:eastAsia="仿宋_GB2312" w:hAnsi="Times New Roman" w:cs="Times New Roman"/>
              </w:rPr>
            </w:pPr>
          </w:p>
        </w:tc>
        <w:tc>
          <w:tcPr>
            <w:tcW w:w="743" w:type="dxa"/>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婆婆</w:t>
            </w:r>
          </w:p>
        </w:tc>
        <w:tc>
          <w:tcPr>
            <w:tcW w:w="893" w:type="dxa"/>
            <w:vAlign w:val="center"/>
          </w:tcPr>
          <w:p w:rsidR="00531196" w:rsidRDefault="00531196">
            <w:pPr>
              <w:spacing w:line="300" w:lineRule="exact"/>
              <w:jc w:val="center"/>
              <w:rPr>
                <w:rFonts w:ascii="Times New Roman" w:eastAsia="仿宋_GB2312" w:hAnsi="Times New Roman" w:cs="Times New Roman"/>
              </w:rPr>
            </w:pPr>
          </w:p>
        </w:tc>
        <w:tc>
          <w:tcPr>
            <w:tcW w:w="688" w:type="dxa"/>
            <w:gridSpan w:val="3"/>
            <w:vAlign w:val="center"/>
          </w:tcPr>
          <w:p w:rsidR="00531196" w:rsidRDefault="00531196">
            <w:pPr>
              <w:spacing w:line="300" w:lineRule="exact"/>
              <w:jc w:val="center"/>
              <w:rPr>
                <w:rFonts w:ascii="Times New Roman" w:eastAsia="仿宋_GB2312" w:hAnsi="Times New Roman" w:cs="Times New Roman"/>
              </w:rPr>
            </w:pPr>
          </w:p>
        </w:tc>
        <w:tc>
          <w:tcPr>
            <w:tcW w:w="1069" w:type="dxa"/>
            <w:gridSpan w:val="4"/>
            <w:vAlign w:val="center"/>
          </w:tcPr>
          <w:p w:rsidR="00531196" w:rsidRDefault="00531196">
            <w:pPr>
              <w:spacing w:line="300" w:lineRule="exact"/>
              <w:jc w:val="center"/>
              <w:rPr>
                <w:rFonts w:ascii="Times New Roman" w:eastAsia="仿宋_GB2312" w:hAnsi="Times New Roman" w:cs="Times New Roman"/>
              </w:rPr>
            </w:pPr>
          </w:p>
        </w:tc>
        <w:tc>
          <w:tcPr>
            <w:tcW w:w="5934" w:type="dxa"/>
            <w:gridSpan w:val="13"/>
            <w:vAlign w:val="center"/>
          </w:tcPr>
          <w:p w:rsidR="00531196" w:rsidRDefault="00531196">
            <w:pPr>
              <w:spacing w:line="300" w:lineRule="exact"/>
              <w:jc w:val="center"/>
              <w:rPr>
                <w:rFonts w:ascii="Times New Roman" w:eastAsia="仿宋_GB2312" w:hAnsi="Times New Roman" w:cs="Times New Roman"/>
              </w:rPr>
            </w:pP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93"/>
          <w:jc w:val="center"/>
        </w:trPr>
        <w:tc>
          <w:tcPr>
            <w:tcW w:w="1180" w:type="dxa"/>
            <w:gridSpan w:val="2"/>
            <w:vMerge w:val="restart"/>
            <w:tcBorders>
              <w:lef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技能特长及爱好</w:t>
            </w:r>
          </w:p>
        </w:tc>
        <w:tc>
          <w:tcPr>
            <w:tcW w:w="9985" w:type="dxa"/>
            <w:gridSpan w:val="22"/>
            <w:tcBorders>
              <w:right w:val="single" w:sz="4" w:space="0" w:color="auto"/>
            </w:tcBorders>
            <w:vAlign w:val="center"/>
          </w:tcPr>
          <w:p w:rsidR="00531196" w:rsidRDefault="00D61A7F">
            <w:pPr>
              <w:tabs>
                <w:tab w:val="left" w:pos="4215"/>
              </w:tabs>
              <w:spacing w:line="300" w:lineRule="exact"/>
              <w:rPr>
                <w:rFonts w:ascii="Times New Roman" w:eastAsia="仿宋_GB2312" w:hAnsi="Times New Roman" w:cs="Times New Roman"/>
                <w:u w:val="single"/>
              </w:rPr>
            </w:pPr>
            <w:r>
              <w:rPr>
                <w:rFonts w:ascii="Times New Roman" w:eastAsia="仿宋_GB2312" w:hAnsi="Times New Roman" w:cs="Times New Roman"/>
              </w:rPr>
              <w:t>计算机水平：</w:t>
            </w:r>
            <w:r>
              <w:rPr>
                <w:rFonts w:ascii="Times New Roman" w:eastAsia="仿宋_GB2312" w:hAnsi="Times New Roman" w:cs="Times New Roman"/>
                <w:kern w:val="0"/>
              </w:rPr>
              <w:t>外语：语种</w:t>
            </w:r>
            <w:r>
              <w:rPr>
                <w:rFonts w:ascii="Times New Roman" w:eastAsia="仿宋_GB2312" w:hAnsi="Times New Roman" w:cs="Times New Roman"/>
              </w:rPr>
              <w:t>级别</w:t>
            </w:r>
            <w:r>
              <w:rPr>
                <w:rFonts w:ascii="Times New Roman" w:eastAsia="仿宋_GB2312" w:hAnsi="Times New Roman" w:cs="Times New Roman"/>
              </w:rPr>
              <w:t>其他</w:t>
            </w:r>
            <w:r>
              <w:rPr>
                <w:rFonts w:ascii="Times New Roman" w:eastAsia="仿宋_GB2312" w:hAnsi="Times New Roman" w:cs="Times New Roman"/>
              </w:rPr>
              <w:t>技能：</w:t>
            </w:r>
          </w:p>
        </w:tc>
      </w:tr>
      <w:tr w:rsidR="00531196">
        <w:trPr>
          <w:cantSplit/>
          <w:trHeight w:val="381"/>
          <w:jc w:val="center"/>
        </w:trPr>
        <w:tc>
          <w:tcPr>
            <w:tcW w:w="1180" w:type="dxa"/>
            <w:gridSpan w:val="2"/>
            <w:vMerge/>
            <w:tcBorders>
              <w:left w:val="single" w:sz="4" w:space="0" w:color="auto"/>
            </w:tcBorders>
            <w:vAlign w:val="center"/>
          </w:tcPr>
          <w:p w:rsidR="00531196" w:rsidRDefault="00531196">
            <w:pPr>
              <w:spacing w:line="300" w:lineRule="exact"/>
              <w:rPr>
                <w:rFonts w:ascii="Times New Roman" w:eastAsia="仿宋_GB2312" w:hAnsi="Times New Roman" w:cs="Times New Roman"/>
              </w:rPr>
            </w:pPr>
          </w:p>
        </w:tc>
        <w:tc>
          <w:tcPr>
            <w:tcW w:w="9985" w:type="dxa"/>
            <w:gridSpan w:val="22"/>
            <w:tcBorders>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个人爱好及特长：</w:t>
            </w:r>
          </w:p>
        </w:tc>
      </w:tr>
      <w:tr w:rsidR="00531196">
        <w:trPr>
          <w:cantSplit/>
          <w:trHeight w:val="429"/>
          <w:jc w:val="center"/>
        </w:trPr>
        <w:tc>
          <w:tcPr>
            <w:tcW w:w="1180" w:type="dxa"/>
            <w:gridSpan w:val="2"/>
            <w:vMerge/>
            <w:tcBorders>
              <w:left w:val="single" w:sz="4" w:space="0" w:color="auto"/>
            </w:tcBorders>
            <w:vAlign w:val="center"/>
          </w:tcPr>
          <w:p w:rsidR="00531196" w:rsidRDefault="00531196">
            <w:pPr>
              <w:spacing w:line="300" w:lineRule="exact"/>
              <w:rPr>
                <w:rFonts w:ascii="Times New Roman" w:eastAsia="仿宋_GB2312" w:hAnsi="Times New Roman" w:cs="Times New Roman"/>
              </w:rPr>
            </w:pPr>
          </w:p>
        </w:tc>
        <w:tc>
          <w:tcPr>
            <w:tcW w:w="9985" w:type="dxa"/>
            <w:gridSpan w:val="22"/>
            <w:tcBorders>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所获证书及职称：</w:t>
            </w:r>
          </w:p>
        </w:tc>
      </w:tr>
      <w:tr w:rsidR="00531196">
        <w:trPr>
          <w:cantSplit/>
          <w:trHeight w:val="447"/>
          <w:jc w:val="center"/>
        </w:trPr>
        <w:tc>
          <w:tcPr>
            <w:tcW w:w="11165" w:type="dxa"/>
            <w:gridSpan w:val="24"/>
            <w:tcBorders>
              <w:left w:val="single" w:sz="4" w:space="0" w:color="auto"/>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工作经历（从最近一段填起）</w:t>
            </w:r>
          </w:p>
        </w:tc>
      </w:tr>
      <w:tr w:rsidR="00531196">
        <w:trPr>
          <w:cantSplit/>
          <w:trHeight w:val="517"/>
          <w:jc w:val="center"/>
        </w:trPr>
        <w:tc>
          <w:tcPr>
            <w:tcW w:w="1180" w:type="dxa"/>
            <w:gridSpan w:val="2"/>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起止日期</w:t>
            </w:r>
          </w:p>
        </w:tc>
        <w:tc>
          <w:tcPr>
            <w:tcW w:w="4680" w:type="dxa"/>
            <w:gridSpan w:val="12"/>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工作单位及企业性质（国企</w:t>
            </w:r>
            <w:r>
              <w:rPr>
                <w:rFonts w:ascii="Times New Roman" w:eastAsia="仿宋_GB2312" w:hAnsi="Times New Roman" w:cs="Times New Roman"/>
              </w:rPr>
              <w:t>/</w:t>
            </w:r>
            <w:r>
              <w:rPr>
                <w:rFonts w:ascii="Times New Roman" w:eastAsia="仿宋_GB2312" w:hAnsi="Times New Roman" w:cs="Times New Roman"/>
              </w:rPr>
              <w:t>民企）</w:t>
            </w:r>
          </w:p>
        </w:tc>
        <w:tc>
          <w:tcPr>
            <w:tcW w:w="1189" w:type="dxa"/>
            <w:gridSpan w:val="2"/>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职务</w:t>
            </w:r>
          </w:p>
        </w:tc>
        <w:tc>
          <w:tcPr>
            <w:tcW w:w="1614" w:type="dxa"/>
            <w:gridSpan w:val="4"/>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离职原因</w:t>
            </w:r>
          </w:p>
        </w:tc>
        <w:tc>
          <w:tcPr>
            <w:tcW w:w="912" w:type="dxa"/>
            <w:gridSpan w:val="2"/>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薪酬</w:t>
            </w:r>
          </w:p>
        </w:tc>
        <w:tc>
          <w:tcPr>
            <w:tcW w:w="1590" w:type="dxa"/>
            <w:gridSpan w:val="2"/>
            <w:tcBorders>
              <w:righ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证明人及电话</w:t>
            </w:r>
          </w:p>
        </w:tc>
      </w:tr>
      <w:tr w:rsidR="00531196">
        <w:trPr>
          <w:cantSplit/>
          <w:trHeight w:val="526"/>
          <w:jc w:val="center"/>
        </w:trPr>
        <w:tc>
          <w:tcPr>
            <w:tcW w:w="1180" w:type="dxa"/>
            <w:gridSpan w:val="2"/>
            <w:tcBorders>
              <w:left w:val="single" w:sz="4" w:space="0" w:color="auto"/>
            </w:tcBorders>
            <w:vAlign w:val="center"/>
          </w:tcPr>
          <w:p w:rsidR="00531196" w:rsidRDefault="00D61A7F">
            <w:pPr>
              <w:tabs>
                <w:tab w:val="left" w:pos="360"/>
              </w:tabs>
              <w:spacing w:line="300" w:lineRule="exact"/>
              <w:rPr>
                <w:rFonts w:ascii="Times New Roman" w:eastAsia="仿宋_GB2312" w:hAnsi="Times New Roman" w:cs="Times New Roman"/>
              </w:rPr>
            </w:pPr>
            <w:r>
              <w:rPr>
                <w:rFonts w:ascii="Times New Roman" w:eastAsia="仿宋_GB2312" w:hAnsi="Times New Roman" w:cs="Times New Roman"/>
              </w:rPr>
              <w:lastRenderedPageBreak/>
              <w:t>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p>
        </w:tc>
        <w:tc>
          <w:tcPr>
            <w:tcW w:w="4680" w:type="dxa"/>
            <w:gridSpan w:val="12"/>
            <w:vAlign w:val="center"/>
          </w:tcPr>
          <w:p w:rsidR="00531196" w:rsidRDefault="00531196">
            <w:pPr>
              <w:spacing w:line="300" w:lineRule="exact"/>
              <w:rPr>
                <w:rFonts w:ascii="Times New Roman" w:eastAsia="仿宋_GB2312" w:hAnsi="Times New Roman" w:cs="Times New Roman"/>
              </w:rPr>
            </w:pPr>
          </w:p>
        </w:tc>
        <w:tc>
          <w:tcPr>
            <w:tcW w:w="1189" w:type="dxa"/>
            <w:gridSpan w:val="2"/>
            <w:vAlign w:val="center"/>
          </w:tcPr>
          <w:p w:rsidR="00531196" w:rsidRDefault="00531196">
            <w:pPr>
              <w:spacing w:line="300" w:lineRule="exact"/>
              <w:rPr>
                <w:rFonts w:ascii="Times New Roman" w:eastAsia="仿宋_GB2312" w:hAnsi="Times New Roman" w:cs="Times New Roman"/>
              </w:rPr>
            </w:pPr>
          </w:p>
        </w:tc>
        <w:tc>
          <w:tcPr>
            <w:tcW w:w="1614" w:type="dxa"/>
            <w:gridSpan w:val="4"/>
            <w:vAlign w:val="center"/>
          </w:tcPr>
          <w:p w:rsidR="00531196" w:rsidRDefault="00531196">
            <w:pPr>
              <w:spacing w:line="300" w:lineRule="exact"/>
              <w:rPr>
                <w:rFonts w:ascii="Times New Roman" w:eastAsia="仿宋_GB2312" w:hAnsi="Times New Roman" w:cs="Times New Roman"/>
              </w:rPr>
            </w:pPr>
          </w:p>
        </w:tc>
        <w:tc>
          <w:tcPr>
            <w:tcW w:w="912" w:type="dxa"/>
            <w:gridSpan w:val="2"/>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w:t>
            </w:r>
            <w:r>
              <w:rPr>
                <w:rFonts w:ascii="Times New Roman" w:eastAsia="仿宋_GB2312" w:hAnsi="Times New Roman" w:cs="Times New Roman"/>
              </w:rPr>
              <w:t>万</w:t>
            </w:r>
            <w:r>
              <w:rPr>
                <w:rFonts w:ascii="Times New Roman" w:eastAsia="仿宋_GB2312" w:hAnsi="Times New Roman" w:cs="Times New Roman"/>
              </w:rPr>
              <w:t>/</w:t>
            </w:r>
            <w:r>
              <w:rPr>
                <w:rFonts w:ascii="Times New Roman" w:eastAsia="仿宋_GB2312" w:hAnsi="Times New Roman" w:cs="Times New Roman"/>
              </w:rPr>
              <w:t>年</w:t>
            </w:r>
          </w:p>
        </w:tc>
        <w:tc>
          <w:tcPr>
            <w:tcW w:w="1590" w:type="dxa"/>
            <w:gridSpan w:val="2"/>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526"/>
          <w:jc w:val="center"/>
        </w:trPr>
        <w:tc>
          <w:tcPr>
            <w:tcW w:w="1180" w:type="dxa"/>
            <w:gridSpan w:val="2"/>
            <w:tcBorders>
              <w:left w:val="single" w:sz="4" w:space="0" w:color="auto"/>
            </w:tcBorders>
            <w:vAlign w:val="center"/>
          </w:tcPr>
          <w:p w:rsidR="00531196" w:rsidRDefault="00531196">
            <w:pPr>
              <w:spacing w:line="300" w:lineRule="exact"/>
              <w:rPr>
                <w:rFonts w:ascii="Times New Roman" w:eastAsia="仿宋_GB2312" w:hAnsi="Times New Roman" w:cs="Times New Roman"/>
              </w:rPr>
            </w:pPr>
          </w:p>
        </w:tc>
        <w:tc>
          <w:tcPr>
            <w:tcW w:w="4680" w:type="dxa"/>
            <w:gridSpan w:val="12"/>
            <w:vAlign w:val="center"/>
          </w:tcPr>
          <w:p w:rsidR="00531196" w:rsidRDefault="00531196">
            <w:pPr>
              <w:spacing w:line="300" w:lineRule="exact"/>
              <w:rPr>
                <w:rFonts w:ascii="Times New Roman" w:eastAsia="仿宋_GB2312" w:hAnsi="Times New Roman" w:cs="Times New Roman"/>
              </w:rPr>
            </w:pPr>
          </w:p>
        </w:tc>
        <w:tc>
          <w:tcPr>
            <w:tcW w:w="1189" w:type="dxa"/>
            <w:gridSpan w:val="2"/>
            <w:vAlign w:val="center"/>
          </w:tcPr>
          <w:p w:rsidR="00531196" w:rsidRDefault="00531196">
            <w:pPr>
              <w:spacing w:line="300" w:lineRule="exact"/>
              <w:rPr>
                <w:rFonts w:ascii="Times New Roman" w:eastAsia="仿宋_GB2312" w:hAnsi="Times New Roman" w:cs="Times New Roman"/>
              </w:rPr>
            </w:pPr>
          </w:p>
        </w:tc>
        <w:tc>
          <w:tcPr>
            <w:tcW w:w="1614" w:type="dxa"/>
            <w:gridSpan w:val="4"/>
            <w:vAlign w:val="center"/>
          </w:tcPr>
          <w:p w:rsidR="00531196" w:rsidRDefault="00531196">
            <w:pPr>
              <w:spacing w:line="300" w:lineRule="exact"/>
              <w:rPr>
                <w:rFonts w:ascii="Times New Roman" w:eastAsia="仿宋_GB2312" w:hAnsi="Times New Roman" w:cs="Times New Roman"/>
              </w:rPr>
            </w:pPr>
          </w:p>
        </w:tc>
        <w:tc>
          <w:tcPr>
            <w:tcW w:w="912" w:type="dxa"/>
            <w:gridSpan w:val="2"/>
            <w:vAlign w:val="center"/>
          </w:tcPr>
          <w:p w:rsidR="00531196" w:rsidRDefault="00531196">
            <w:pPr>
              <w:spacing w:line="300" w:lineRule="exact"/>
              <w:rPr>
                <w:rFonts w:ascii="Times New Roman" w:eastAsia="仿宋_GB2312" w:hAnsi="Times New Roman" w:cs="Times New Roman"/>
              </w:rPr>
            </w:pPr>
          </w:p>
        </w:tc>
        <w:tc>
          <w:tcPr>
            <w:tcW w:w="1590" w:type="dxa"/>
            <w:gridSpan w:val="2"/>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542"/>
          <w:jc w:val="center"/>
        </w:trPr>
        <w:tc>
          <w:tcPr>
            <w:tcW w:w="11165" w:type="dxa"/>
            <w:gridSpan w:val="24"/>
            <w:tcBorders>
              <w:left w:val="single" w:sz="4" w:space="0" w:color="auto"/>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教育背景（从高中毕业后第一段学历填起）</w:t>
            </w:r>
          </w:p>
        </w:tc>
      </w:tr>
      <w:tr w:rsidR="00531196">
        <w:trPr>
          <w:cantSplit/>
          <w:trHeight w:val="483"/>
          <w:jc w:val="center"/>
        </w:trPr>
        <w:tc>
          <w:tcPr>
            <w:tcW w:w="1180" w:type="dxa"/>
            <w:gridSpan w:val="2"/>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起止日期</w:t>
            </w:r>
          </w:p>
        </w:tc>
        <w:tc>
          <w:tcPr>
            <w:tcW w:w="2132" w:type="dxa"/>
            <w:gridSpan w:val="5"/>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学校</w:t>
            </w:r>
          </w:p>
        </w:tc>
        <w:tc>
          <w:tcPr>
            <w:tcW w:w="2548" w:type="dxa"/>
            <w:gridSpan w:val="7"/>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专业</w:t>
            </w:r>
          </w:p>
        </w:tc>
        <w:tc>
          <w:tcPr>
            <w:tcW w:w="1412" w:type="dxa"/>
            <w:gridSpan w:val="4"/>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所获学历</w:t>
            </w:r>
          </w:p>
        </w:tc>
        <w:tc>
          <w:tcPr>
            <w:tcW w:w="1512" w:type="dxa"/>
            <w:gridSpan w:val="3"/>
            <w:vAlign w:val="center"/>
          </w:tcPr>
          <w:p w:rsidR="00531196" w:rsidRDefault="00531196">
            <w:pPr>
              <w:spacing w:line="300" w:lineRule="exact"/>
              <w:jc w:val="center"/>
              <w:rPr>
                <w:rFonts w:ascii="Times New Roman" w:eastAsia="仿宋_GB2312" w:hAnsi="Times New Roman" w:cs="Times New Roman"/>
              </w:rPr>
            </w:pPr>
          </w:p>
        </w:tc>
        <w:tc>
          <w:tcPr>
            <w:tcW w:w="2381" w:type="dxa"/>
            <w:gridSpan w:val="3"/>
            <w:tcBorders>
              <w:righ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毕业证书编号</w:t>
            </w:r>
          </w:p>
        </w:tc>
      </w:tr>
      <w:tr w:rsidR="00531196">
        <w:trPr>
          <w:cantSplit/>
          <w:trHeight w:val="461"/>
          <w:jc w:val="center"/>
        </w:trPr>
        <w:tc>
          <w:tcPr>
            <w:tcW w:w="1180" w:type="dxa"/>
            <w:gridSpan w:val="2"/>
            <w:tcBorders>
              <w:lef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p>
        </w:tc>
        <w:tc>
          <w:tcPr>
            <w:tcW w:w="2132" w:type="dxa"/>
            <w:gridSpan w:val="5"/>
            <w:vAlign w:val="center"/>
          </w:tcPr>
          <w:p w:rsidR="00531196" w:rsidRDefault="00531196">
            <w:pPr>
              <w:spacing w:line="300" w:lineRule="exact"/>
              <w:rPr>
                <w:rFonts w:ascii="Times New Roman" w:eastAsia="仿宋_GB2312" w:hAnsi="Times New Roman" w:cs="Times New Roman"/>
              </w:rPr>
            </w:pPr>
          </w:p>
        </w:tc>
        <w:tc>
          <w:tcPr>
            <w:tcW w:w="2548" w:type="dxa"/>
            <w:gridSpan w:val="7"/>
            <w:vAlign w:val="center"/>
          </w:tcPr>
          <w:p w:rsidR="00531196" w:rsidRDefault="00531196">
            <w:pPr>
              <w:spacing w:line="300" w:lineRule="exact"/>
              <w:rPr>
                <w:rFonts w:ascii="Times New Roman" w:eastAsia="仿宋_GB2312" w:hAnsi="Times New Roman" w:cs="Times New Roman"/>
              </w:rPr>
            </w:pPr>
          </w:p>
        </w:tc>
        <w:tc>
          <w:tcPr>
            <w:tcW w:w="1412" w:type="dxa"/>
            <w:gridSpan w:val="4"/>
            <w:vAlign w:val="center"/>
          </w:tcPr>
          <w:p w:rsidR="00531196" w:rsidRDefault="00531196">
            <w:pPr>
              <w:spacing w:line="300" w:lineRule="exact"/>
              <w:rPr>
                <w:rFonts w:ascii="Times New Roman" w:eastAsia="仿宋_GB2312" w:hAnsi="Times New Roman" w:cs="Times New Roman"/>
              </w:rPr>
            </w:pPr>
          </w:p>
        </w:tc>
        <w:tc>
          <w:tcPr>
            <w:tcW w:w="1512" w:type="dxa"/>
            <w:gridSpan w:val="3"/>
            <w:vAlign w:val="center"/>
          </w:tcPr>
          <w:p w:rsidR="00531196" w:rsidRDefault="00531196">
            <w:pPr>
              <w:spacing w:line="300" w:lineRule="exact"/>
              <w:rPr>
                <w:rFonts w:ascii="Times New Roman" w:eastAsia="仿宋_GB2312" w:hAnsi="Times New Roman" w:cs="Times New Roman"/>
              </w:rPr>
            </w:pPr>
          </w:p>
        </w:tc>
        <w:tc>
          <w:tcPr>
            <w:tcW w:w="2381" w:type="dxa"/>
            <w:gridSpan w:val="3"/>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451"/>
          <w:jc w:val="center"/>
        </w:trPr>
        <w:tc>
          <w:tcPr>
            <w:tcW w:w="11165" w:type="dxa"/>
            <w:gridSpan w:val="24"/>
            <w:tcBorders>
              <w:left w:val="single" w:sz="4" w:space="0" w:color="auto"/>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获奖经历</w:t>
            </w:r>
          </w:p>
        </w:tc>
      </w:tr>
      <w:tr w:rsidR="00531196">
        <w:trPr>
          <w:cantSplit/>
          <w:trHeight w:val="451"/>
          <w:jc w:val="center"/>
        </w:trPr>
        <w:tc>
          <w:tcPr>
            <w:tcW w:w="2117" w:type="dxa"/>
            <w:gridSpan w:val="4"/>
            <w:tcBorders>
              <w:lef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时间</w:t>
            </w:r>
          </w:p>
        </w:tc>
        <w:tc>
          <w:tcPr>
            <w:tcW w:w="2811" w:type="dxa"/>
            <w:gridSpan w:val="9"/>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所获奖项</w:t>
            </w:r>
          </w:p>
        </w:tc>
        <w:tc>
          <w:tcPr>
            <w:tcW w:w="6237" w:type="dxa"/>
            <w:gridSpan w:val="11"/>
            <w:tcBorders>
              <w:right w:val="single" w:sz="4" w:space="0" w:color="auto"/>
            </w:tcBorders>
            <w:vAlign w:val="center"/>
          </w:tcPr>
          <w:p w:rsidR="00531196" w:rsidRDefault="00D61A7F">
            <w:pPr>
              <w:spacing w:line="300" w:lineRule="exact"/>
              <w:jc w:val="center"/>
              <w:rPr>
                <w:rFonts w:ascii="Times New Roman" w:eastAsia="仿宋_GB2312" w:hAnsi="Times New Roman" w:cs="Times New Roman"/>
              </w:rPr>
            </w:pPr>
            <w:r>
              <w:rPr>
                <w:rFonts w:ascii="Times New Roman" w:eastAsia="仿宋_GB2312" w:hAnsi="Times New Roman" w:cs="Times New Roman"/>
              </w:rPr>
              <w:t>颁奖单位</w:t>
            </w:r>
          </w:p>
        </w:tc>
      </w:tr>
      <w:tr w:rsidR="00531196">
        <w:trPr>
          <w:cantSplit/>
          <w:trHeight w:val="451"/>
          <w:jc w:val="center"/>
        </w:trPr>
        <w:tc>
          <w:tcPr>
            <w:tcW w:w="2117" w:type="dxa"/>
            <w:gridSpan w:val="4"/>
            <w:tcBorders>
              <w:left w:val="single" w:sz="4" w:space="0" w:color="auto"/>
            </w:tcBorders>
            <w:vAlign w:val="center"/>
          </w:tcPr>
          <w:p w:rsidR="00531196" w:rsidRDefault="00531196">
            <w:pPr>
              <w:spacing w:line="300" w:lineRule="exact"/>
              <w:rPr>
                <w:rFonts w:ascii="Times New Roman" w:eastAsia="仿宋_GB2312" w:hAnsi="Times New Roman" w:cs="Times New Roman"/>
              </w:rPr>
            </w:pPr>
          </w:p>
        </w:tc>
        <w:tc>
          <w:tcPr>
            <w:tcW w:w="2811" w:type="dxa"/>
            <w:gridSpan w:val="9"/>
            <w:vAlign w:val="center"/>
          </w:tcPr>
          <w:p w:rsidR="00531196" w:rsidRDefault="00531196">
            <w:pPr>
              <w:spacing w:line="300" w:lineRule="exact"/>
              <w:rPr>
                <w:rFonts w:ascii="Times New Roman" w:eastAsia="仿宋_GB2312" w:hAnsi="Times New Roman" w:cs="Times New Roman"/>
              </w:rPr>
            </w:pPr>
          </w:p>
        </w:tc>
        <w:tc>
          <w:tcPr>
            <w:tcW w:w="6237" w:type="dxa"/>
            <w:gridSpan w:val="11"/>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1564"/>
          <w:jc w:val="center"/>
        </w:trPr>
        <w:tc>
          <w:tcPr>
            <w:tcW w:w="11165" w:type="dxa"/>
            <w:gridSpan w:val="24"/>
            <w:tcBorders>
              <w:left w:val="single" w:sz="4" w:space="0" w:color="auto"/>
              <w:right w:val="single" w:sz="4" w:space="0" w:color="auto"/>
            </w:tcBorders>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主要工作内容：</w:t>
            </w:r>
          </w:p>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1.20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 xml:space="preserve">   </w:t>
            </w:r>
            <w:r>
              <w:rPr>
                <w:rFonts w:ascii="Times New Roman" w:eastAsia="仿宋_GB2312" w:hAnsi="Times New Roman" w:cs="Times New Roman"/>
              </w:rPr>
              <w:t>公司</w:t>
            </w:r>
            <w:r>
              <w:rPr>
                <w:rFonts w:ascii="Times New Roman" w:eastAsia="仿宋_GB2312" w:hAnsi="Times New Roman" w:cs="Times New Roman"/>
              </w:rPr>
              <w:t xml:space="preserve">  </w:t>
            </w:r>
            <w:r>
              <w:rPr>
                <w:rFonts w:ascii="Times New Roman" w:eastAsia="仿宋_GB2312" w:hAnsi="Times New Roman" w:cs="Times New Roman"/>
              </w:rPr>
              <w:t>职务</w:t>
            </w:r>
            <w:r>
              <w:rPr>
                <w:rFonts w:ascii="Times New Roman" w:eastAsia="仿宋_GB2312" w:hAnsi="Times New Roman" w:cs="Times New Roman"/>
              </w:rPr>
              <w:t xml:space="preserve">    </w:t>
            </w:r>
            <w:r>
              <w:rPr>
                <w:rFonts w:ascii="Times New Roman" w:eastAsia="仿宋_GB2312" w:hAnsi="Times New Roman" w:cs="Times New Roman"/>
              </w:rPr>
              <w:t>职责业绩</w:t>
            </w:r>
          </w:p>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2.20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 xml:space="preserve">   </w:t>
            </w:r>
            <w:r>
              <w:rPr>
                <w:rFonts w:ascii="Times New Roman" w:eastAsia="仿宋_GB2312" w:hAnsi="Times New Roman" w:cs="Times New Roman"/>
              </w:rPr>
              <w:t>公司</w:t>
            </w:r>
            <w:r>
              <w:rPr>
                <w:rFonts w:ascii="Times New Roman" w:eastAsia="仿宋_GB2312" w:hAnsi="Times New Roman" w:cs="Times New Roman"/>
              </w:rPr>
              <w:t xml:space="preserve">  </w:t>
            </w:r>
            <w:r>
              <w:rPr>
                <w:rFonts w:ascii="Times New Roman" w:eastAsia="仿宋_GB2312" w:hAnsi="Times New Roman" w:cs="Times New Roman"/>
              </w:rPr>
              <w:t>职务</w:t>
            </w:r>
            <w:r>
              <w:rPr>
                <w:rFonts w:ascii="Times New Roman" w:eastAsia="仿宋_GB2312" w:hAnsi="Times New Roman" w:cs="Times New Roman"/>
              </w:rPr>
              <w:t xml:space="preserve">    </w:t>
            </w:r>
            <w:r>
              <w:rPr>
                <w:rFonts w:ascii="Times New Roman" w:eastAsia="仿宋_GB2312" w:hAnsi="Times New Roman" w:cs="Times New Roman"/>
              </w:rPr>
              <w:t>职责业绩</w:t>
            </w:r>
          </w:p>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3.20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-20</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w:t>
            </w:r>
            <w:r>
              <w:rPr>
                <w:rFonts w:ascii="Times New Roman" w:eastAsia="仿宋_GB2312" w:hAnsi="Times New Roman" w:cs="Times New Roman"/>
              </w:rPr>
              <w:t xml:space="preserve">   </w:t>
            </w:r>
            <w:r>
              <w:rPr>
                <w:rFonts w:ascii="Times New Roman" w:eastAsia="仿宋_GB2312" w:hAnsi="Times New Roman" w:cs="Times New Roman"/>
              </w:rPr>
              <w:t>公司</w:t>
            </w:r>
            <w:r>
              <w:rPr>
                <w:rFonts w:ascii="Times New Roman" w:eastAsia="仿宋_GB2312" w:hAnsi="Times New Roman" w:cs="Times New Roman"/>
              </w:rPr>
              <w:t xml:space="preserve">  </w:t>
            </w:r>
            <w:r>
              <w:rPr>
                <w:rFonts w:ascii="Times New Roman" w:eastAsia="仿宋_GB2312" w:hAnsi="Times New Roman" w:cs="Times New Roman"/>
              </w:rPr>
              <w:t>职务</w:t>
            </w:r>
            <w:r>
              <w:rPr>
                <w:rFonts w:ascii="Times New Roman" w:eastAsia="仿宋_GB2312" w:hAnsi="Times New Roman" w:cs="Times New Roman"/>
              </w:rPr>
              <w:t xml:space="preserve">    </w:t>
            </w:r>
            <w:r>
              <w:rPr>
                <w:rFonts w:ascii="Times New Roman" w:eastAsia="仿宋_GB2312" w:hAnsi="Times New Roman" w:cs="Times New Roman"/>
              </w:rPr>
              <w:t>职责业绩</w:t>
            </w:r>
          </w:p>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w:t>
            </w:r>
          </w:p>
        </w:tc>
      </w:tr>
      <w:tr w:rsidR="00531196">
        <w:trPr>
          <w:cantSplit/>
          <w:trHeight w:val="779"/>
          <w:jc w:val="center"/>
        </w:trPr>
        <w:tc>
          <w:tcPr>
            <w:tcW w:w="11165" w:type="dxa"/>
            <w:gridSpan w:val="24"/>
            <w:tcBorders>
              <w:left w:val="single" w:sz="4" w:space="0" w:color="auto"/>
              <w:right w:val="single" w:sz="4" w:space="0" w:color="auto"/>
            </w:tcBorders>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3-5</w:t>
            </w:r>
            <w:r>
              <w:rPr>
                <w:rFonts w:ascii="Times New Roman" w:eastAsia="仿宋_GB2312" w:hAnsi="Times New Roman" w:cs="Times New Roman"/>
              </w:rPr>
              <w:t>年职业规划：</w:t>
            </w:r>
          </w:p>
        </w:tc>
      </w:tr>
      <w:tr w:rsidR="00531196">
        <w:trPr>
          <w:cantSplit/>
          <w:trHeight w:val="435"/>
          <w:jc w:val="center"/>
        </w:trPr>
        <w:tc>
          <w:tcPr>
            <w:tcW w:w="11165" w:type="dxa"/>
            <w:gridSpan w:val="24"/>
            <w:tcBorders>
              <w:left w:val="single" w:sz="4" w:space="0" w:color="auto"/>
              <w:right w:val="single" w:sz="4" w:space="0" w:color="auto"/>
            </w:tcBorders>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自我评价：</w:t>
            </w:r>
          </w:p>
        </w:tc>
      </w:tr>
      <w:tr w:rsidR="00531196">
        <w:trPr>
          <w:cantSplit/>
          <w:trHeight w:val="336"/>
          <w:jc w:val="center"/>
        </w:trPr>
        <w:tc>
          <w:tcPr>
            <w:tcW w:w="6300" w:type="dxa"/>
            <w:gridSpan w:val="15"/>
            <w:tcBorders>
              <w:lef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如果从现工作单位离职，您需要多长时间办理离职交接手续</w:t>
            </w:r>
          </w:p>
        </w:tc>
        <w:tc>
          <w:tcPr>
            <w:tcW w:w="4865" w:type="dxa"/>
            <w:gridSpan w:val="9"/>
            <w:tcBorders>
              <w:right w:val="single" w:sz="4" w:space="0" w:color="auto"/>
            </w:tcBorders>
          </w:tcPr>
          <w:p w:rsidR="00531196" w:rsidRDefault="00531196">
            <w:pPr>
              <w:spacing w:line="300" w:lineRule="exact"/>
              <w:rPr>
                <w:rFonts w:ascii="Times New Roman" w:eastAsia="仿宋_GB2312" w:hAnsi="Times New Roman" w:cs="Times New Roman"/>
              </w:rPr>
            </w:pPr>
          </w:p>
        </w:tc>
      </w:tr>
      <w:tr w:rsidR="00531196">
        <w:trPr>
          <w:cantSplit/>
          <w:trHeight w:val="324"/>
          <w:jc w:val="center"/>
        </w:trPr>
        <w:tc>
          <w:tcPr>
            <w:tcW w:w="2371" w:type="dxa"/>
            <w:gridSpan w:val="5"/>
            <w:tcBorders>
              <w:lef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能否出差</w:t>
            </w:r>
          </w:p>
        </w:tc>
        <w:tc>
          <w:tcPr>
            <w:tcW w:w="1364" w:type="dxa"/>
            <w:gridSpan w:val="4"/>
            <w:vAlign w:val="center"/>
          </w:tcPr>
          <w:p w:rsidR="00531196" w:rsidRDefault="00531196">
            <w:pPr>
              <w:spacing w:line="300" w:lineRule="exact"/>
              <w:rPr>
                <w:rFonts w:ascii="Times New Roman" w:eastAsia="仿宋_GB2312" w:hAnsi="Times New Roman" w:cs="Times New Roman"/>
              </w:rPr>
            </w:pPr>
          </w:p>
        </w:tc>
        <w:tc>
          <w:tcPr>
            <w:tcW w:w="2125" w:type="dxa"/>
            <w:gridSpan w:val="5"/>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能否加班</w:t>
            </w:r>
          </w:p>
        </w:tc>
        <w:tc>
          <w:tcPr>
            <w:tcW w:w="1341" w:type="dxa"/>
            <w:gridSpan w:val="3"/>
            <w:vAlign w:val="center"/>
          </w:tcPr>
          <w:p w:rsidR="00531196" w:rsidRDefault="00531196">
            <w:pPr>
              <w:spacing w:line="300" w:lineRule="exact"/>
              <w:rPr>
                <w:rFonts w:ascii="Times New Roman" w:eastAsia="仿宋_GB2312" w:hAnsi="Times New Roman" w:cs="Times New Roman"/>
              </w:rPr>
            </w:pPr>
          </w:p>
        </w:tc>
        <w:tc>
          <w:tcPr>
            <w:tcW w:w="2563" w:type="dxa"/>
            <w:gridSpan w:val="6"/>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能否接受</w:t>
            </w:r>
            <w:r>
              <w:rPr>
                <w:rFonts w:ascii="Times New Roman" w:eastAsia="仿宋_GB2312" w:hAnsi="Times New Roman" w:cs="Times New Roman"/>
              </w:rPr>
              <w:t>岗位调剂</w:t>
            </w:r>
          </w:p>
        </w:tc>
        <w:tc>
          <w:tcPr>
            <w:tcW w:w="1401" w:type="dxa"/>
            <w:tcBorders>
              <w:right w:val="single" w:sz="4" w:space="0" w:color="auto"/>
            </w:tcBorders>
            <w:vAlign w:val="center"/>
          </w:tcPr>
          <w:p w:rsidR="00531196" w:rsidRDefault="00531196">
            <w:pPr>
              <w:spacing w:line="300" w:lineRule="exact"/>
              <w:rPr>
                <w:rFonts w:ascii="Times New Roman" w:eastAsia="仿宋_GB2312" w:hAnsi="Times New Roman" w:cs="Times New Roman"/>
              </w:rPr>
            </w:pPr>
          </w:p>
        </w:tc>
      </w:tr>
      <w:tr w:rsidR="00531196">
        <w:trPr>
          <w:cantSplit/>
          <w:trHeight w:val="374"/>
          <w:jc w:val="center"/>
        </w:trPr>
        <w:tc>
          <w:tcPr>
            <w:tcW w:w="2371" w:type="dxa"/>
            <w:gridSpan w:val="5"/>
            <w:tcBorders>
              <w:lef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是否曾在我公司应聘</w:t>
            </w:r>
          </w:p>
        </w:tc>
        <w:tc>
          <w:tcPr>
            <w:tcW w:w="1364" w:type="dxa"/>
            <w:gridSpan w:val="4"/>
            <w:vAlign w:val="center"/>
          </w:tcPr>
          <w:p w:rsidR="00531196" w:rsidRDefault="00531196">
            <w:pPr>
              <w:spacing w:line="300" w:lineRule="exact"/>
              <w:rPr>
                <w:rFonts w:ascii="Times New Roman" w:eastAsia="仿宋_GB2312" w:hAnsi="Times New Roman" w:cs="Times New Roman"/>
              </w:rPr>
            </w:pPr>
          </w:p>
        </w:tc>
        <w:tc>
          <w:tcPr>
            <w:tcW w:w="3466" w:type="dxa"/>
            <w:gridSpan w:val="8"/>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是否有亲属或朋友在我公司工作</w:t>
            </w:r>
          </w:p>
        </w:tc>
        <w:tc>
          <w:tcPr>
            <w:tcW w:w="3964" w:type="dxa"/>
            <w:gridSpan w:val="7"/>
            <w:tcBorders>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否</w:t>
            </w:r>
            <w:r>
              <w:rPr>
                <w:rFonts w:ascii="Times New Roman" w:eastAsia="仿宋_GB2312" w:hAnsi="Times New Roman" w:cs="Times New Roman"/>
              </w:rPr>
              <w:t>□</w:t>
            </w:r>
            <w:r>
              <w:rPr>
                <w:rFonts w:ascii="Times New Roman" w:eastAsia="仿宋_GB2312" w:hAnsi="Times New Roman" w:cs="Times New Roman"/>
              </w:rPr>
              <w:t xml:space="preserve">          </w:t>
            </w:r>
            <w:r>
              <w:rPr>
                <w:rFonts w:ascii="Times New Roman" w:eastAsia="仿宋_GB2312" w:hAnsi="Times New Roman" w:cs="Times New Roman"/>
              </w:rPr>
              <w:t>是</w:t>
            </w:r>
            <w:r>
              <w:rPr>
                <w:rFonts w:ascii="Times New Roman" w:eastAsia="仿宋_GB2312" w:hAnsi="Times New Roman" w:cs="Times New Roman"/>
              </w:rPr>
              <w:t>□</w:t>
            </w:r>
            <w:r>
              <w:rPr>
                <w:rFonts w:ascii="Times New Roman" w:eastAsia="仿宋_GB2312" w:hAnsi="Times New Roman" w:cs="Times New Roman"/>
              </w:rPr>
              <w:t xml:space="preserve">                </w:t>
            </w:r>
            <w:r>
              <w:rPr>
                <w:rFonts w:ascii="Times New Roman" w:eastAsia="仿宋_GB2312" w:hAnsi="Times New Roman" w:cs="Times New Roman"/>
              </w:rPr>
              <w:t>（姓名）</w:t>
            </w:r>
          </w:p>
        </w:tc>
      </w:tr>
      <w:tr w:rsidR="00531196">
        <w:trPr>
          <w:cantSplit/>
          <w:trHeight w:val="1166"/>
          <w:jc w:val="center"/>
        </w:trPr>
        <w:tc>
          <w:tcPr>
            <w:tcW w:w="11165" w:type="dxa"/>
            <w:gridSpan w:val="24"/>
            <w:tcBorders>
              <w:left w:val="single" w:sz="4" w:space="0" w:color="auto"/>
              <w:bottom w:val="single" w:sz="4" w:space="0" w:color="auto"/>
              <w:right w:val="single" w:sz="4" w:space="0" w:color="auto"/>
            </w:tcBorders>
            <w:vAlign w:val="center"/>
          </w:tcPr>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 xml:space="preserve">    </w:t>
            </w:r>
            <w:r>
              <w:rPr>
                <w:rFonts w:ascii="Times New Roman" w:eastAsia="仿宋_GB2312" w:hAnsi="Times New Roman" w:cs="Times New Roman"/>
              </w:rPr>
              <w:t>授权承诺：授权用人单位及其第三方代表对表格中的各项信息进行背景调查，并免除因此产生的一切责任。</w:t>
            </w:r>
            <w:r>
              <w:rPr>
                <w:rFonts w:ascii="Times New Roman" w:eastAsia="仿宋_GB2312" w:hAnsi="Times New Roman" w:cs="Times New Roman"/>
              </w:rPr>
              <w:t xml:space="preserve">        </w:t>
            </w:r>
          </w:p>
          <w:p w:rsidR="00531196" w:rsidRDefault="00D61A7F">
            <w:pPr>
              <w:spacing w:line="300" w:lineRule="exact"/>
              <w:rPr>
                <w:rFonts w:ascii="Times New Roman" w:eastAsia="仿宋_GB2312" w:hAnsi="Times New Roman" w:cs="Times New Roman"/>
              </w:rPr>
            </w:pPr>
            <w:r>
              <w:rPr>
                <w:rFonts w:ascii="Times New Roman" w:eastAsia="仿宋_GB2312" w:hAnsi="Times New Roman" w:cs="Times New Roman"/>
              </w:rPr>
              <w:t xml:space="preserve">    </w:t>
            </w:r>
            <w:r>
              <w:rPr>
                <w:rFonts w:ascii="Times New Roman" w:eastAsia="仿宋_GB2312" w:hAnsi="Times New Roman" w:cs="Times New Roman"/>
              </w:rPr>
              <w:t>个人申明：以上内容真实无误，并与前用人单位已完全解除劳动合同，若有不实处，愿无条件接受公司处罚甚至辞退，且不要求任何补偿；入职后完全服从公司工作安排，严格遵守各项规章制度，努力做好本职工作。</w:t>
            </w:r>
          </w:p>
          <w:p w:rsidR="00531196" w:rsidRDefault="00531196">
            <w:pPr>
              <w:spacing w:line="300" w:lineRule="exact"/>
              <w:rPr>
                <w:rFonts w:ascii="Times New Roman" w:eastAsia="仿宋_GB2312" w:hAnsi="Times New Roman" w:cs="Times New Roman"/>
              </w:rPr>
            </w:pPr>
          </w:p>
          <w:p w:rsidR="00531196" w:rsidRDefault="00D61A7F">
            <w:pPr>
              <w:spacing w:line="300" w:lineRule="exact"/>
              <w:ind w:firstLineChars="400" w:firstLine="840"/>
              <w:rPr>
                <w:rFonts w:ascii="Times New Roman" w:eastAsia="仿宋_GB2312" w:hAnsi="Times New Roman" w:cs="Times New Roman"/>
              </w:rPr>
            </w:pPr>
            <w:r>
              <w:rPr>
                <w:rFonts w:ascii="Times New Roman" w:eastAsia="仿宋_GB2312" w:hAnsi="Times New Roman" w:cs="Times New Roman"/>
              </w:rPr>
              <w:t>签名：</w:t>
            </w:r>
            <w:r>
              <w:rPr>
                <w:rFonts w:ascii="Times New Roman" w:eastAsia="仿宋_GB2312" w:hAnsi="Times New Roman" w:cs="Times New Roman"/>
              </w:rPr>
              <w:t xml:space="preserve">          </w:t>
            </w:r>
            <w:r>
              <w:rPr>
                <w:rFonts w:ascii="Times New Roman" w:eastAsia="仿宋_GB2312" w:hAnsi="Times New Roman" w:cs="Times New Roman"/>
              </w:rPr>
              <w:t>日期</w:t>
            </w:r>
            <w:r>
              <w:rPr>
                <w:rFonts w:ascii="Times New Roman" w:eastAsia="仿宋_GB2312" w:hAnsi="Times New Roman" w:cs="Times New Roman"/>
                <w:u w:val="single"/>
              </w:rPr>
              <w:t>：</w:t>
            </w:r>
            <w:r>
              <w:rPr>
                <w:rFonts w:ascii="Times New Roman" w:eastAsia="仿宋_GB2312" w:hAnsi="Times New Roman" w:cs="Times New Roman"/>
                <w:u w:val="single"/>
              </w:rPr>
              <w:t xml:space="preserve">            </w:t>
            </w:r>
            <w:r>
              <w:rPr>
                <w:rFonts w:ascii="Times New Roman" w:eastAsia="仿宋_GB2312" w:hAnsi="Times New Roman" w:cs="Times New Roman"/>
              </w:rPr>
              <w:t>年月日</w:t>
            </w:r>
          </w:p>
        </w:tc>
      </w:tr>
    </w:tbl>
    <w:p w:rsidR="00531196" w:rsidRDefault="00D61A7F">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240"/>
        </w:tabs>
        <w:spacing w:line="360" w:lineRule="exact"/>
        <w:ind w:firstLineChars="200" w:firstLine="420"/>
        <w:rPr>
          <w:rFonts w:ascii="Times New Roman" w:hAnsi="Times New Roman" w:cs="Times New Roman"/>
        </w:rPr>
      </w:pPr>
      <w:r>
        <w:rPr>
          <w:rFonts w:ascii="Times New Roman" w:hAnsi="Times New Roman" w:cs="Times New Roman"/>
        </w:rPr>
        <w:t>备注：</w:t>
      </w:r>
      <w:r>
        <w:rPr>
          <w:rFonts w:ascii="Times New Roman" w:hAnsi="Times New Roman" w:cs="Times New Roman"/>
        </w:rPr>
        <w:t>1.</w:t>
      </w:r>
      <w:r>
        <w:rPr>
          <w:rFonts w:ascii="Times New Roman" w:hAnsi="Times New Roman" w:cs="Times New Roman"/>
        </w:rPr>
        <w:t>未婚，</w:t>
      </w:r>
      <w:r>
        <w:rPr>
          <w:rFonts w:ascii="Times New Roman" w:hAnsi="Times New Roman" w:cs="Times New Roman"/>
        </w:rPr>
        <w:t>家庭主要成员包括</w:t>
      </w:r>
      <w:r>
        <w:rPr>
          <w:rFonts w:ascii="Times New Roman" w:hAnsi="Times New Roman" w:cs="Times New Roman"/>
        </w:rPr>
        <w:t>：</w:t>
      </w:r>
      <w:r>
        <w:rPr>
          <w:rFonts w:ascii="Times New Roman" w:hAnsi="Times New Roman" w:cs="Times New Roman"/>
        </w:rPr>
        <w:t>父母，</w:t>
      </w:r>
      <w:r>
        <w:rPr>
          <w:rFonts w:ascii="Times New Roman" w:hAnsi="Times New Roman" w:cs="Times New Roman"/>
        </w:rPr>
        <w:t>主要社会关系包括</w:t>
      </w:r>
      <w:r>
        <w:rPr>
          <w:rFonts w:ascii="Times New Roman" w:hAnsi="Times New Roman" w:cs="Times New Roman"/>
        </w:rPr>
        <w:t>：</w:t>
      </w:r>
      <w:r>
        <w:rPr>
          <w:rFonts w:ascii="Times New Roman" w:hAnsi="Times New Roman" w:cs="Times New Roman"/>
        </w:rPr>
        <w:t>兄弟姐妹</w:t>
      </w:r>
      <w:r>
        <w:rPr>
          <w:rFonts w:ascii="Times New Roman" w:hAnsi="Times New Roman" w:cs="Times New Roman"/>
        </w:rPr>
        <w:t>。已婚，</w:t>
      </w:r>
      <w:r>
        <w:rPr>
          <w:rFonts w:ascii="Times New Roman" w:hAnsi="Times New Roman" w:cs="Times New Roman"/>
        </w:rPr>
        <w:t>家庭主要成员包括：配偶、子女及其配偶；主要社会关系包括：双方父母、双方兄弟姐妹及其配偶</w:t>
      </w:r>
      <w:r>
        <w:rPr>
          <w:rFonts w:ascii="Times New Roman" w:hAnsi="Times New Roman" w:cs="Times New Roman"/>
        </w:rPr>
        <w:t>。</w:t>
      </w:r>
      <w:r>
        <w:rPr>
          <w:rFonts w:ascii="Times New Roman" w:hAnsi="Times New Roman" w:cs="Times New Roman"/>
        </w:rPr>
        <w:t>2.</w:t>
      </w:r>
      <w:r>
        <w:rPr>
          <w:rFonts w:ascii="Times New Roman" w:hAnsi="Times New Roman" w:cs="Times New Roman"/>
        </w:rPr>
        <w:t>常住地址具体到楼栋</w:t>
      </w:r>
      <w:r>
        <w:rPr>
          <w:rFonts w:ascii="Times New Roman" w:hAnsi="Times New Roman" w:cs="Times New Roman"/>
        </w:rPr>
        <w:t>。</w:t>
      </w:r>
      <w:r>
        <w:rPr>
          <w:rFonts w:ascii="Times New Roman" w:hAnsi="Times New Roman" w:cs="Times New Roman"/>
        </w:rPr>
        <w:t>3.</w:t>
      </w:r>
      <w:r>
        <w:rPr>
          <w:rFonts w:ascii="Times New Roman" w:hAnsi="Times New Roman" w:cs="Times New Roman"/>
        </w:rPr>
        <w:t>个体户具体到行业细分类别</w:t>
      </w:r>
      <w:r>
        <w:rPr>
          <w:rFonts w:ascii="Times New Roman" w:hAnsi="Times New Roman" w:cs="Times New Roman"/>
        </w:rPr>
        <w:t>。</w:t>
      </w:r>
      <w:r>
        <w:rPr>
          <w:rFonts w:ascii="Times New Roman" w:hAnsi="Times New Roman" w:cs="Times New Roman"/>
        </w:rPr>
        <w:t>4.</w:t>
      </w:r>
      <w:r>
        <w:rPr>
          <w:rFonts w:ascii="Times New Roman" w:hAnsi="Times New Roman" w:cs="Times New Roman"/>
        </w:rPr>
        <w:t>工作经历如有断档，请据实填写，主要工作内容尽可能完整填写并能体现个人工作亮点</w:t>
      </w:r>
      <w:r>
        <w:rPr>
          <w:rFonts w:ascii="Times New Roman" w:hAnsi="Times New Roman" w:cs="Times New Roman"/>
        </w:rPr>
        <w:t>。</w:t>
      </w:r>
      <w:r>
        <w:rPr>
          <w:rFonts w:ascii="Times New Roman" w:hAnsi="Times New Roman" w:cs="Times New Roman"/>
        </w:rPr>
        <w:t>5.</w:t>
      </w:r>
      <w:r>
        <w:rPr>
          <w:rFonts w:ascii="Times New Roman" w:hAnsi="Times New Roman" w:cs="Times New Roman"/>
        </w:rPr>
        <w:t>表格里面所有项目都需填写，没有的打顺斜杠</w:t>
      </w:r>
      <w:r>
        <w:rPr>
          <w:rFonts w:ascii="Times New Roman" w:hAnsi="Times New Roman" w:cs="Times New Roman" w:hint="eastAsia"/>
        </w:rPr>
        <w:t>“</w:t>
      </w:r>
      <w:r>
        <w:rPr>
          <w:rFonts w:ascii="Times New Roman" w:hAnsi="Times New Roman" w:cs="Times New Roman"/>
        </w:rPr>
        <w:t>/</w:t>
      </w:r>
      <w:r>
        <w:rPr>
          <w:rFonts w:ascii="Times New Roman" w:hAnsi="Times New Roman" w:cs="Times New Roman" w:hint="eastAsia"/>
        </w:rPr>
        <w:t>”</w:t>
      </w:r>
      <w:r>
        <w:rPr>
          <w:rFonts w:ascii="Times New Roman" w:hAnsi="Times New Roman" w:cs="Times New Roman"/>
        </w:rPr>
        <w:t>，整张表格尽量控制在</w:t>
      </w:r>
      <w:r>
        <w:rPr>
          <w:rFonts w:ascii="Times New Roman" w:hAnsi="Times New Roman" w:cs="Times New Roman"/>
        </w:rPr>
        <w:t>2</w:t>
      </w:r>
      <w:r>
        <w:rPr>
          <w:rFonts w:ascii="Times New Roman" w:hAnsi="Times New Roman" w:cs="Times New Roman"/>
        </w:rPr>
        <w:t>页纸</w:t>
      </w:r>
      <w:r>
        <w:rPr>
          <w:rFonts w:ascii="Times New Roman" w:hAnsi="Times New Roman" w:cs="Times New Roman"/>
        </w:rPr>
        <w:t>。</w:t>
      </w:r>
      <w:r>
        <w:rPr>
          <w:rFonts w:ascii="Times New Roman" w:hAnsi="Times New Roman" w:cs="Times New Roman"/>
        </w:rPr>
        <w:t>感谢配合</w:t>
      </w:r>
      <w:r>
        <w:rPr>
          <w:rFonts w:ascii="Times New Roman" w:hAnsi="Times New Roman" w:cs="Times New Roman"/>
        </w:rPr>
        <w:t>！</w:t>
      </w:r>
    </w:p>
    <w:p w:rsidR="00531196" w:rsidRDefault="00531196">
      <w:pPr>
        <w:pStyle w:val="a5"/>
        <w:tabs>
          <w:tab w:val="left" w:pos="3122"/>
        </w:tabs>
        <w:spacing w:line="580" w:lineRule="exact"/>
        <w:rPr>
          <w:rFonts w:ascii="Times New Roman" w:eastAsia="黑体" w:hAnsi="Times New Roman" w:cs="Times New Roman"/>
          <w:bCs/>
          <w:sz w:val="32"/>
          <w:szCs w:val="32"/>
        </w:rPr>
      </w:pPr>
    </w:p>
    <w:p w:rsidR="00531196" w:rsidRDefault="00531196">
      <w:pPr>
        <w:pStyle w:val="20"/>
      </w:pPr>
    </w:p>
    <w:p w:rsidR="00531196" w:rsidRDefault="00D61A7F">
      <w:pPr>
        <w:pStyle w:val="a5"/>
        <w:tabs>
          <w:tab w:val="left" w:pos="3122"/>
        </w:tabs>
        <w:spacing w:line="580" w:lineRule="exact"/>
        <w:rPr>
          <w:rFonts w:ascii="Times New Roman" w:eastAsia="仿宋_GB2312" w:hAnsi="Times New Roman" w:cs="Times New Roman"/>
          <w:sz w:val="32"/>
          <w:szCs w:val="32"/>
        </w:rPr>
      </w:pPr>
      <w:r>
        <w:rPr>
          <w:rFonts w:ascii="Times New Roman" w:eastAsia="黑体" w:hAnsi="Times New Roman" w:cs="Times New Roman"/>
          <w:bCs/>
          <w:sz w:val="32"/>
          <w:szCs w:val="32"/>
        </w:rPr>
        <w:lastRenderedPageBreak/>
        <w:t>附件</w:t>
      </w:r>
      <w:r>
        <w:rPr>
          <w:rFonts w:ascii="Times New Roman" w:eastAsia="黑体" w:hAnsi="Times New Roman" w:cs="Times New Roman" w:hint="eastAsia"/>
          <w:bCs/>
          <w:sz w:val="32"/>
          <w:szCs w:val="32"/>
        </w:rPr>
        <w:t>3</w:t>
      </w:r>
    </w:p>
    <w:p w:rsidR="00531196" w:rsidRDefault="00531196">
      <w:pPr>
        <w:spacing w:line="700" w:lineRule="exact"/>
        <w:jc w:val="center"/>
        <w:rPr>
          <w:rFonts w:ascii="Times New Roman" w:eastAsia="方正小标宋简体" w:hAnsi="Times New Roman" w:cs="Times New Roman"/>
          <w:sz w:val="44"/>
          <w:szCs w:val="44"/>
        </w:rPr>
      </w:pPr>
    </w:p>
    <w:p w:rsidR="00531196" w:rsidRDefault="00D61A7F">
      <w:pPr>
        <w:spacing w:line="70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应聘人员承诺书</w:t>
      </w:r>
    </w:p>
    <w:p w:rsidR="00531196" w:rsidRDefault="00531196">
      <w:pPr>
        <w:pStyle w:val="a0"/>
        <w:spacing w:line="700" w:lineRule="exact"/>
        <w:jc w:val="both"/>
        <w:rPr>
          <w:rFonts w:ascii="Times New Roman" w:eastAsia="方正小标宋简体" w:hAnsi="Times New Roman" w:cs="Times New Roman"/>
          <w:sz w:val="44"/>
          <w:szCs w:val="44"/>
        </w:rPr>
      </w:pPr>
    </w:p>
    <w:p w:rsidR="00531196" w:rsidRDefault="00D61A7F">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本人姓名，身份证号本人在参加眉山岷江产业投资集团有限公司公开招聘过程中，郑重承诺如下：</w:t>
      </w:r>
    </w:p>
    <w:p w:rsidR="00531196" w:rsidRDefault="00D61A7F">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（一）严格遵守考试纪律，不对外泄露公司笔试、面试等招聘过程中涉及的相关信息。</w:t>
      </w:r>
    </w:p>
    <w:p w:rsidR="00531196" w:rsidRDefault="00D61A7F">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（二）本人提交的身份信息、学历学位、职（执）业资格、专业技术职务、家庭成员及重要社会关系、工作经历、业绩成果、所获奖励等个人信息完全属实。</w:t>
      </w:r>
    </w:p>
    <w:p w:rsidR="00531196" w:rsidRDefault="00D61A7F">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（三）本人与原单位之间不存在影响本人在公司工作履职的竞业限制和任何纠纷。</w:t>
      </w:r>
    </w:p>
    <w:p w:rsidR="00531196" w:rsidRDefault="00D61A7F">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（四）本人患有各类疾病情况，已如实进行书面说明。</w:t>
      </w:r>
    </w:p>
    <w:p w:rsidR="00531196" w:rsidRDefault="00D61A7F">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（五）本人无任何犯罪行为或者受到任何不良处分。</w:t>
      </w:r>
    </w:p>
    <w:p w:rsidR="00531196" w:rsidRDefault="00D61A7F">
      <w:pPr>
        <w:spacing w:line="580" w:lineRule="exact"/>
        <w:ind w:firstLineChars="200" w:firstLine="640"/>
        <w:rPr>
          <w:rFonts w:ascii="Times New Roman" w:hAnsi="Times New Roman" w:cs="Times New Roman"/>
        </w:rPr>
      </w:pPr>
      <w:r>
        <w:rPr>
          <w:rFonts w:ascii="Times New Roman" w:eastAsia="仿宋_GB2312" w:hAnsi="Times New Roman" w:cs="Times New Roman"/>
          <w:sz w:val="32"/>
          <w:szCs w:val="32"/>
        </w:rPr>
        <w:t>如违反上述承诺，本人自愿放弃应聘及录用资格，并承担一切责任。</w:t>
      </w:r>
    </w:p>
    <w:p w:rsidR="00531196" w:rsidRDefault="00D61A7F">
      <w:pPr>
        <w:spacing w:line="580" w:lineRule="exact"/>
        <w:ind w:right="640"/>
        <w:rPr>
          <w:rFonts w:ascii="Times New Roman" w:eastAsia="仿宋_GB2312" w:hAnsi="Times New Roman" w:cs="Times New Roman"/>
          <w:sz w:val="32"/>
          <w:szCs w:val="32"/>
        </w:rPr>
      </w:pPr>
      <w:r>
        <w:rPr>
          <w:rFonts w:ascii="Times New Roman" w:eastAsia="仿宋_GB2312" w:hAnsi="Times New Roman" w:cs="Times New Roman"/>
          <w:sz w:val="32"/>
          <w:szCs w:val="32"/>
        </w:rPr>
        <w:t>承诺人：</w:t>
      </w:r>
    </w:p>
    <w:p w:rsidR="00531196" w:rsidRDefault="00D61A7F">
      <w:pPr>
        <w:widowControl/>
        <w:spacing w:line="580" w:lineRule="exact"/>
        <w:ind w:firstLineChars="1700" w:firstLine="5440"/>
        <w:rPr>
          <w:rFonts w:ascii="Times New Roman" w:eastAsia="仿宋_GB2312" w:hAnsi="Times New Roman" w:cs="Times New Roman"/>
          <w:color w:val="000000"/>
          <w:kern w:val="0"/>
          <w:sz w:val="32"/>
          <w:szCs w:val="32"/>
          <w:lang/>
        </w:rPr>
      </w:pP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sectPr w:rsidR="00531196" w:rsidSect="00531196">
      <w:footerReference w:type="default" r:id="rId8"/>
      <w:pgSz w:w="11906" w:h="16838"/>
      <w:pgMar w:top="2098" w:right="1474" w:bottom="1928" w:left="1587" w:header="851" w:footer="1701"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61A7F" w:rsidRDefault="00D61A7F" w:rsidP="00531196">
      <w:r>
        <w:separator/>
      </w:r>
    </w:p>
  </w:endnote>
  <w:endnote w:type="continuationSeparator" w:id="1">
    <w:p w:rsidR="00D61A7F" w:rsidRDefault="00D61A7F" w:rsidP="005311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1" w:subsetted="1" w:fontKey="{D84D0512-8404-456C-98FE-9E529C92B1E4}"/>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embedRegular r:id="rId2" w:subsetted="1" w:fontKey="{9293D733-5EEB-4F8A-9109-9EED6F869FA7}"/>
  </w:font>
  <w:font w:name="黑体">
    <w:altName w:val="SimHei"/>
    <w:panose1 w:val="02010609060101010101"/>
    <w:charset w:val="86"/>
    <w:family w:val="modern"/>
    <w:pitch w:val="fixed"/>
    <w:sig w:usb0="800002BF" w:usb1="38CF7CFA" w:usb2="00000016" w:usb3="00000000" w:csb0="00040001" w:csb1="00000000"/>
    <w:embedRegular r:id="rId3" w:subsetted="1" w:fontKey="{CFAC8D38-B21C-4550-B2C9-80407487E270}"/>
  </w:font>
  <w:font w:name="方正小标宋简体">
    <w:panose1 w:val="03000509000000000000"/>
    <w:charset w:val="86"/>
    <w:family w:val="script"/>
    <w:pitch w:val="fixed"/>
    <w:sig w:usb0="00000001" w:usb1="080E0000" w:usb2="00000010" w:usb3="00000000" w:csb0="00040000" w:csb1="00000000"/>
    <w:embedRegular r:id="rId4" w:subsetted="1" w:fontKey="{C40DCD64-D72A-4B18-8133-A3EC60E03E40}"/>
  </w:font>
  <w:font w:name="Wingdings 2">
    <w:panose1 w:val="05020102010507070707"/>
    <w:charset w:val="02"/>
    <w:family w:val="roman"/>
    <w:pitch w:val="variable"/>
    <w:sig w:usb0="00000000" w:usb1="10000000" w:usb2="00000000" w:usb3="00000000" w:csb0="80000000" w:csb1="00000000"/>
    <w:embedRegular r:id="rId5" w:subsetted="1" w:fontKey="{D23879F9-7EEB-4D57-B161-B422E1746EE3}"/>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196" w:rsidRDefault="00531196">
    <w:pPr>
      <w:pStyle w:val="a8"/>
      <w:ind w:leftChars="200" w:left="420" w:rightChars="200" w:right="420"/>
    </w:pPr>
    <w:r>
      <w:pict>
        <v:shapetype id="_x0000_t202" coordsize="21600,21600" o:spt="202" path="m,l,21600r21600,l21600,xe">
          <v:stroke joinstyle="miter"/>
          <v:path gradientshapeok="t" o:connecttype="rect"/>
        </v:shapetype>
        <v:shape id="_x0000_s1028" type="#_x0000_t202" style="position:absolute;left:0;text-align:left;margin-left:104pt;margin-top:0;width:2in;height:2in;z-index:2516602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filled="f" stroked="f" strokeweight=".5pt">
          <v:textbox style="mso-fit-shape-to-text:t" inset="0,0,0,0">
            <w:txbxContent>
              <w:p w:rsidR="00531196" w:rsidRDefault="00D61A7F">
                <w:pPr>
                  <w:pStyle w:val="a8"/>
                  <w:ind w:leftChars="200" w:left="420" w:rightChars="200" w:right="42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sidR="00531196">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531196">
                  <w:rPr>
                    <w:rFonts w:ascii="宋体" w:eastAsia="宋体" w:hAnsi="宋体" w:cs="宋体" w:hint="eastAsia"/>
                    <w:sz w:val="28"/>
                    <w:szCs w:val="28"/>
                  </w:rPr>
                  <w:fldChar w:fldCharType="separate"/>
                </w:r>
                <w:r w:rsidR="001B1E74">
                  <w:rPr>
                    <w:rFonts w:ascii="宋体" w:eastAsia="宋体" w:hAnsi="宋体" w:cs="宋体"/>
                    <w:noProof/>
                    <w:sz w:val="28"/>
                    <w:szCs w:val="28"/>
                  </w:rPr>
                  <w:t>6</w:t>
                </w:r>
                <w:r w:rsidR="00531196">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1196" w:rsidRDefault="00531196">
    <w:pPr>
      <w:pStyle w:val="a8"/>
    </w:pPr>
    <w:r>
      <w:pict>
        <v:shapetype id="_x0000_t202" coordsize="21600,21600" o:spt="202" path="m,l,21600r21600,l21600,xe">
          <v:stroke joinstyle="miter"/>
          <v:path gradientshapeok="t" o:connecttype="rect"/>
        </v:shapetype>
        <v:shape id="_x0000_s1027" type="#_x0000_t202" style="position:absolute;margin-left:104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531196" w:rsidRDefault="00D61A7F">
                <w:pPr>
                  <w:pStyle w:val="a8"/>
                  <w:ind w:leftChars="100" w:left="210" w:rightChars="100" w:right="210"/>
                  <w:rPr>
                    <w:rFonts w:ascii="宋体" w:eastAsia="宋体" w:hAnsi="宋体" w:cs="宋体"/>
                    <w:sz w:val="28"/>
                    <w:szCs w:val="28"/>
                  </w:rPr>
                </w:pPr>
                <w:r>
                  <w:rPr>
                    <w:rFonts w:ascii="宋体" w:eastAsia="宋体" w:hAnsi="宋体" w:cs="宋体" w:hint="eastAsia"/>
                    <w:sz w:val="28"/>
                    <w:szCs w:val="28"/>
                  </w:rPr>
                  <w:t>—</w:t>
                </w:r>
                <w:r>
                  <w:rPr>
                    <w:rFonts w:ascii="宋体" w:eastAsia="宋体" w:hAnsi="宋体" w:cs="宋体" w:hint="eastAsia"/>
                    <w:sz w:val="28"/>
                    <w:szCs w:val="28"/>
                  </w:rPr>
                  <w:t xml:space="preserve"> </w:t>
                </w:r>
                <w:r w:rsidR="00531196">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531196">
                  <w:rPr>
                    <w:rFonts w:ascii="宋体" w:eastAsia="宋体" w:hAnsi="宋体" w:cs="宋体" w:hint="eastAsia"/>
                    <w:sz w:val="28"/>
                    <w:szCs w:val="28"/>
                  </w:rPr>
                  <w:fldChar w:fldCharType="separate"/>
                </w:r>
                <w:r w:rsidR="001B1E74">
                  <w:rPr>
                    <w:rFonts w:ascii="宋体" w:eastAsia="宋体" w:hAnsi="宋体" w:cs="宋体"/>
                    <w:noProof/>
                    <w:sz w:val="28"/>
                    <w:szCs w:val="28"/>
                  </w:rPr>
                  <w:t>9</w:t>
                </w:r>
                <w:r w:rsidR="00531196">
                  <w:rPr>
                    <w:rFonts w:ascii="宋体" w:eastAsia="宋体" w:hAnsi="宋体" w:cs="宋体" w:hint="eastAsia"/>
                    <w:sz w:val="28"/>
                    <w:szCs w:val="28"/>
                  </w:rPr>
                  <w:fldChar w:fldCharType="end"/>
                </w:r>
                <w:r>
                  <w:rPr>
                    <w:rFonts w:ascii="宋体" w:eastAsia="宋体" w:hAnsi="宋体" w:cs="宋体" w:hint="eastAsia"/>
                    <w:sz w:val="28"/>
                    <w:szCs w:val="28"/>
                  </w:rPr>
                  <w:t xml:space="preserve"> </w:t>
                </w:r>
                <w:r>
                  <w:rPr>
                    <w:rFonts w:ascii="宋体" w:eastAsia="宋体" w:hAnsi="宋体" w:cs="宋体" w:hint="eastAsia"/>
                    <w:sz w:val="28"/>
                    <w:szCs w:val="28"/>
                  </w:rPr>
                  <w:t>—</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61A7F" w:rsidRDefault="00D61A7F" w:rsidP="00531196">
      <w:r>
        <w:separator/>
      </w:r>
    </w:p>
  </w:footnote>
  <w:footnote w:type="continuationSeparator" w:id="1">
    <w:p w:rsidR="00D61A7F" w:rsidRDefault="00D61A7F" w:rsidP="005311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saveSubset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jNmMDM2OWY5NWVlMTlhOTNjODU4NzViOWEwODAwMTkifQ=="/>
    <w:docVar w:name="KSO_WPS_MARK_KEY" w:val="42bc5fab-490b-47b8-afee-b37b0e4d92dd"/>
  </w:docVars>
  <w:rsids>
    <w:rsidRoot w:val="00531196"/>
    <w:rsid w:val="001B1E74"/>
    <w:rsid w:val="00531196"/>
    <w:rsid w:val="00A010BF"/>
    <w:rsid w:val="00BC72A9"/>
    <w:rsid w:val="00CF0BBA"/>
    <w:rsid w:val="00D61A7F"/>
    <w:rsid w:val="019B3EB0"/>
    <w:rsid w:val="01AD071C"/>
    <w:rsid w:val="01C66295"/>
    <w:rsid w:val="023C4E17"/>
    <w:rsid w:val="02441F1E"/>
    <w:rsid w:val="031E62CB"/>
    <w:rsid w:val="034A5312"/>
    <w:rsid w:val="036068E4"/>
    <w:rsid w:val="0365214C"/>
    <w:rsid w:val="03763AA5"/>
    <w:rsid w:val="03A42D9E"/>
    <w:rsid w:val="040F20B8"/>
    <w:rsid w:val="044C0C16"/>
    <w:rsid w:val="047168CE"/>
    <w:rsid w:val="049575CF"/>
    <w:rsid w:val="04F76DD4"/>
    <w:rsid w:val="04FC263C"/>
    <w:rsid w:val="057C19CF"/>
    <w:rsid w:val="06287461"/>
    <w:rsid w:val="066A424A"/>
    <w:rsid w:val="06D3561E"/>
    <w:rsid w:val="07061550"/>
    <w:rsid w:val="07793743"/>
    <w:rsid w:val="0837398B"/>
    <w:rsid w:val="084A5DB4"/>
    <w:rsid w:val="089B7D6F"/>
    <w:rsid w:val="09385C0D"/>
    <w:rsid w:val="096B1B3E"/>
    <w:rsid w:val="098B21E0"/>
    <w:rsid w:val="09AA6B0A"/>
    <w:rsid w:val="09D90BFE"/>
    <w:rsid w:val="09EF276F"/>
    <w:rsid w:val="0A3D172D"/>
    <w:rsid w:val="0AEB12C6"/>
    <w:rsid w:val="0B3F14D4"/>
    <w:rsid w:val="0B4B1C27"/>
    <w:rsid w:val="0B7373D0"/>
    <w:rsid w:val="0B8E0471"/>
    <w:rsid w:val="0BB35A1E"/>
    <w:rsid w:val="0C1846A0"/>
    <w:rsid w:val="0C346B5F"/>
    <w:rsid w:val="0CE16432"/>
    <w:rsid w:val="0D1F511A"/>
    <w:rsid w:val="0DC34876"/>
    <w:rsid w:val="0DCD2DC7"/>
    <w:rsid w:val="0DF1760D"/>
    <w:rsid w:val="0E172295"/>
    <w:rsid w:val="0E76345F"/>
    <w:rsid w:val="0EF33D38"/>
    <w:rsid w:val="0F037D8A"/>
    <w:rsid w:val="0F1B523A"/>
    <w:rsid w:val="0F704352"/>
    <w:rsid w:val="0F784FB5"/>
    <w:rsid w:val="0FB94828"/>
    <w:rsid w:val="0FC41FA8"/>
    <w:rsid w:val="0FF17DFE"/>
    <w:rsid w:val="116C6D9B"/>
    <w:rsid w:val="11AE4CBE"/>
    <w:rsid w:val="11E147B3"/>
    <w:rsid w:val="12323B41"/>
    <w:rsid w:val="12CB5F55"/>
    <w:rsid w:val="12D31A26"/>
    <w:rsid w:val="12F42F35"/>
    <w:rsid w:val="131E40C5"/>
    <w:rsid w:val="13C22CA3"/>
    <w:rsid w:val="14125FD5"/>
    <w:rsid w:val="14185F29"/>
    <w:rsid w:val="142C636E"/>
    <w:rsid w:val="149815E5"/>
    <w:rsid w:val="14B20F69"/>
    <w:rsid w:val="150D2643"/>
    <w:rsid w:val="15256A78"/>
    <w:rsid w:val="15512530"/>
    <w:rsid w:val="156A53A0"/>
    <w:rsid w:val="15787ABD"/>
    <w:rsid w:val="15FC22C7"/>
    <w:rsid w:val="176B7CC8"/>
    <w:rsid w:val="176E7866"/>
    <w:rsid w:val="17B374D2"/>
    <w:rsid w:val="17DB6C0B"/>
    <w:rsid w:val="185A16FC"/>
    <w:rsid w:val="18FA66A1"/>
    <w:rsid w:val="192D7BAD"/>
    <w:rsid w:val="19A85FFE"/>
    <w:rsid w:val="1A177FBD"/>
    <w:rsid w:val="1A255D39"/>
    <w:rsid w:val="1A3A17E5"/>
    <w:rsid w:val="1A8A3DEE"/>
    <w:rsid w:val="1A987FC6"/>
    <w:rsid w:val="1B012302"/>
    <w:rsid w:val="1B26620D"/>
    <w:rsid w:val="1B4D19EC"/>
    <w:rsid w:val="1BD01CD5"/>
    <w:rsid w:val="1BF146E6"/>
    <w:rsid w:val="1C314E69"/>
    <w:rsid w:val="1CA23AE2"/>
    <w:rsid w:val="1CA70C88"/>
    <w:rsid w:val="1CC950A2"/>
    <w:rsid w:val="1E0345E3"/>
    <w:rsid w:val="1E25629A"/>
    <w:rsid w:val="1E4F15D7"/>
    <w:rsid w:val="1E57048B"/>
    <w:rsid w:val="1E640286"/>
    <w:rsid w:val="1F4D2200"/>
    <w:rsid w:val="1F615567"/>
    <w:rsid w:val="1F6B68E4"/>
    <w:rsid w:val="1F9E2816"/>
    <w:rsid w:val="203B1E13"/>
    <w:rsid w:val="20584C3B"/>
    <w:rsid w:val="20B95D8A"/>
    <w:rsid w:val="20C52024"/>
    <w:rsid w:val="20E36484"/>
    <w:rsid w:val="213B5E42"/>
    <w:rsid w:val="21D73DBD"/>
    <w:rsid w:val="224A0A33"/>
    <w:rsid w:val="22953B99"/>
    <w:rsid w:val="229879F0"/>
    <w:rsid w:val="22A144DF"/>
    <w:rsid w:val="235F5438"/>
    <w:rsid w:val="249064A5"/>
    <w:rsid w:val="24C42964"/>
    <w:rsid w:val="255E0351"/>
    <w:rsid w:val="25E22D30"/>
    <w:rsid w:val="26177FE1"/>
    <w:rsid w:val="274004C1"/>
    <w:rsid w:val="28445F24"/>
    <w:rsid w:val="289C7B0E"/>
    <w:rsid w:val="28C66939"/>
    <w:rsid w:val="28D252DE"/>
    <w:rsid w:val="29145AEA"/>
    <w:rsid w:val="299F1664"/>
    <w:rsid w:val="2A257B34"/>
    <w:rsid w:val="2AEF03C9"/>
    <w:rsid w:val="2B2160A9"/>
    <w:rsid w:val="2BB15EC3"/>
    <w:rsid w:val="2BBB10AE"/>
    <w:rsid w:val="2BDB6BA0"/>
    <w:rsid w:val="2C003531"/>
    <w:rsid w:val="2CBA592E"/>
    <w:rsid w:val="2D3C71CA"/>
    <w:rsid w:val="2DDD6BFF"/>
    <w:rsid w:val="2DEE3A63"/>
    <w:rsid w:val="2ECF18A0"/>
    <w:rsid w:val="2ED814FA"/>
    <w:rsid w:val="2F397E65"/>
    <w:rsid w:val="2F7D5491"/>
    <w:rsid w:val="2F9C21A2"/>
    <w:rsid w:val="30085F8C"/>
    <w:rsid w:val="30901D07"/>
    <w:rsid w:val="30BB2AFC"/>
    <w:rsid w:val="30C12F37"/>
    <w:rsid w:val="30CE0A81"/>
    <w:rsid w:val="311741D6"/>
    <w:rsid w:val="31481E02"/>
    <w:rsid w:val="32146967"/>
    <w:rsid w:val="32AF043E"/>
    <w:rsid w:val="32CE6BF6"/>
    <w:rsid w:val="33C05347"/>
    <w:rsid w:val="33D4015C"/>
    <w:rsid w:val="33D95773"/>
    <w:rsid w:val="33E06919"/>
    <w:rsid w:val="348B39EE"/>
    <w:rsid w:val="34CA4F44"/>
    <w:rsid w:val="34E16FD5"/>
    <w:rsid w:val="351D1FD7"/>
    <w:rsid w:val="351F3659"/>
    <w:rsid w:val="35944BB5"/>
    <w:rsid w:val="362128DA"/>
    <w:rsid w:val="36CF7301"/>
    <w:rsid w:val="36EB6283"/>
    <w:rsid w:val="371F5B92"/>
    <w:rsid w:val="37526860"/>
    <w:rsid w:val="37531CE0"/>
    <w:rsid w:val="37607F59"/>
    <w:rsid w:val="37AD4EFB"/>
    <w:rsid w:val="37BC1633"/>
    <w:rsid w:val="37CD1A92"/>
    <w:rsid w:val="38A071A7"/>
    <w:rsid w:val="39311BAD"/>
    <w:rsid w:val="393F076E"/>
    <w:rsid w:val="39E15381"/>
    <w:rsid w:val="3A137505"/>
    <w:rsid w:val="3A8A5A19"/>
    <w:rsid w:val="3AAD1707"/>
    <w:rsid w:val="3AC151B3"/>
    <w:rsid w:val="3AE27603"/>
    <w:rsid w:val="3AFD4334"/>
    <w:rsid w:val="3B1B0D67"/>
    <w:rsid w:val="3B8E32E7"/>
    <w:rsid w:val="3BB83F2C"/>
    <w:rsid w:val="3BE8275E"/>
    <w:rsid w:val="3CBC3E83"/>
    <w:rsid w:val="3D1D0DC6"/>
    <w:rsid w:val="3D672041"/>
    <w:rsid w:val="3D8A3F82"/>
    <w:rsid w:val="3D8C258A"/>
    <w:rsid w:val="3DBF00CF"/>
    <w:rsid w:val="3DBF1E7D"/>
    <w:rsid w:val="3E467EA9"/>
    <w:rsid w:val="3E772758"/>
    <w:rsid w:val="3E7C38CA"/>
    <w:rsid w:val="3F3F69CC"/>
    <w:rsid w:val="3F9609BC"/>
    <w:rsid w:val="3FD05D66"/>
    <w:rsid w:val="40583EC3"/>
    <w:rsid w:val="405E3BCF"/>
    <w:rsid w:val="406960D0"/>
    <w:rsid w:val="40842F0A"/>
    <w:rsid w:val="41656898"/>
    <w:rsid w:val="41C4209E"/>
    <w:rsid w:val="41E55C2A"/>
    <w:rsid w:val="42135CE5"/>
    <w:rsid w:val="421B33FA"/>
    <w:rsid w:val="423746D8"/>
    <w:rsid w:val="42406839"/>
    <w:rsid w:val="42804052"/>
    <w:rsid w:val="432248E3"/>
    <w:rsid w:val="43C31F9B"/>
    <w:rsid w:val="43C53F65"/>
    <w:rsid w:val="443A04B0"/>
    <w:rsid w:val="448E6105"/>
    <w:rsid w:val="44F00B6E"/>
    <w:rsid w:val="4514453F"/>
    <w:rsid w:val="454B159A"/>
    <w:rsid w:val="4580177B"/>
    <w:rsid w:val="45AB0F97"/>
    <w:rsid w:val="45EC3A2B"/>
    <w:rsid w:val="45F66658"/>
    <w:rsid w:val="462271B5"/>
    <w:rsid w:val="46D5626E"/>
    <w:rsid w:val="4723347D"/>
    <w:rsid w:val="47516E87"/>
    <w:rsid w:val="475402E5"/>
    <w:rsid w:val="475F1FDB"/>
    <w:rsid w:val="48141018"/>
    <w:rsid w:val="481B7AFF"/>
    <w:rsid w:val="48452B2F"/>
    <w:rsid w:val="485B6C46"/>
    <w:rsid w:val="485E72E1"/>
    <w:rsid w:val="488E0DCA"/>
    <w:rsid w:val="491C0184"/>
    <w:rsid w:val="494871CB"/>
    <w:rsid w:val="49D15412"/>
    <w:rsid w:val="4A07623F"/>
    <w:rsid w:val="4A225C6E"/>
    <w:rsid w:val="4A37482E"/>
    <w:rsid w:val="4A380E72"/>
    <w:rsid w:val="4A5B1180"/>
    <w:rsid w:val="4A9D52F4"/>
    <w:rsid w:val="4AA8187D"/>
    <w:rsid w:val="4B6D7FBE"/>
    <w:rsid w:val="4B725AC7"/>
    <w:rsid w:val="4B906C07"/>
    <w:rsid w:val="4B944949"/>
    <w:rsid w:val="4C982217"/>
    <w:rsid w:val="4C9B1D07"/>
    <w:rsid w:val="4CC41C8E"/>
    <w:rsid w:val="4CC96874"/>
    <w:rsid w:val="4CE70AA9"/>
    <w:rsid w:val="4D1A1D0C"/>
    <w:rsid w:val="4D1A6544"/>
    <w:rsid w:val="4D3D4B6D"/>
    <w:rsid w:val="4D994499"/>
    <w:rsid w:val="4E231FB4"/>
    <w:rsid w:val="4E6D1482"/>
    <w:rsid w:val="4EC56BC8"/>
    <w:rsid w:val="4ED42CCE"/>
    <w:rsid w:val="4F730D1A"/>
    <w:rsid w:val="4F813436"/>
    <w:rsid w:val="4FB542D4"/>
    <w:rsid w:val="4FBA19BE"/>
    <w:rsid w:val="50243DC2"/>
    <w:rsid w:val="5076286F"/>
    <w:rsid w:val="50E21CB3"/>
    <w:rsid w:val="5119144D"/>
    <w:rsid w:val="51431169"/>
    <w:rsid w:val="520E6FD9"/>
    <w:rsid w:val="52727066"/>
    <w:rsid w:val="527728CF"/>
    <w:rsid w:val="52776267"/>
    <w:rsid w:val="52B7716F"/>
    <w:rsid w:val="53605111"/>
    <w:rsid w:val="53C057E0"/>
    <w:rsid w:val="53DE6ECE"/>
    <w:rsid w:val="53F266B1"/>
    <w:rsid w:val="540360BC"/>
    <w:rsid w:val="54465C6A"/>
    <w:rsid w:val="544D7D8B"/>
    <w:rsid w:val="54611BDC"/>
    <w:rsid w:val="54921C42"/>
    <w:rsid w:val="54B44738"/>
    <w:rsid w:val="54D1276A"/>
    <w:rsid w:val="553B6C49"/>
    <w:rsid w:val="55562C6F"/>
    <w:rsid w:val="56CF0F2B"/>
    <w:rsid w:val="56E85B49"/>
    <w:rsid w:val="57F95B34"/>
    <w:rsid w:val="582708F3"/>
    <w:rsid w:val="58561F68"/>
    <w:rsid w:val="58B101BD"/>
    <w:rsid w:val="58B13D8E"/>
    <w:rsid w:val="595B6AA6"/>
    <w:rsid w:val="59722042"/>
    <w:rsid w:val="59C52172"/>
    <w:rsid w:val="59D6437F"/>
    <w:rsid w:val="5A054C64"/>
    <w:rsid w:val="5A5A5442"/>
    <w:rsid w:val="5AAE2C06"/>
    <w:rsid w:val="5ACC7530"/>
    <w:rsid w:val="5B4A2EC5"/>
    <w:rsid w:val="5B4A5024"/>
    <w:rsid w:val="5B8A7735"/>
    <w:rsid w:val="5BF136F2"/>
    <w:rsid w:val="5C8C341B"/>
    <w:rsid w:val="5C98591B"/>
    <w:rsid w:val="5CF650E1"/>
    <w:rsid w:val="5D1C248F"/>
    <w:rsid w:val="5D1F01F8"/>
    <w:rsid w:val="5D5E16AB"/>
    <w:rsid w:val="5DA64068"/>
    <w:rsid w:val="5DC50992"/>
    <w:rsid w:val="5DCF35BF"/>
    <w:rsid w:val="5DEA03F9"/>
    <w:rsid w:val="5DFC4FE8"/>
    <w:rsid w:val="5E3B6EA6"/>
    <w:rsid w:val="5E635654"/>
    <w:rsid w:val="5ED115B9"/>
    <w:rsid w:val="5F3D27AA"/>
    <w:rsid w:val="5F97010C"/>
    <w:rsid w:val="60402552"/>
    <w:rsid w:val="60432042"/>
    <w:rsid w:val="60665C5B"/>
    <w:rsid w:val="60AF592A"/>
    <w:rsid w:val="60BB42CE"/>
    <w:rsid w:val="611834CF"/>
    <w:rsid w:val="61F04B12"/>
    <w:rsid w:val="628B7C2E"/>
    <w:rsid w:val="62BD60DC"/>
    <w:rsid w:val="63856DB5"/>
    <w:rsid w:val="63D01E3F"/>
    <w:rsid w:val="649B5794"/>
    <w:rsid w:val="653D1756"/>
    <w:rsid w:val="65827169"/>
    <w:rsid w:val="6587477F"/>
    <w:rsid w:val="66DE2AC5"/>
    <w:rsid w:val="67530DBD"/>
    <w:rsid w:val="67F722DD"/>
    <w:rsid w:val="67FB3202"/>
    <w:rsid w:val="6859326F"/>
    <w:rsid w:val="693221BB"/>
    <w:rsid w:val="6976327C"/>
    <w:rsid w:val="69775D87"/>
    <w:rsid w:val="69801C11"/>
    <w:rsid w:val="69845BA5"/>
    <w:rsid w:val="69BF6BDD"/>
    <w:rsid w:val="69EE1271"/>
    <w:rsid w:val="6AAB7162"/>
    <w:rsid w:val="6AEC1C54"/>
    <w:rsid w:val="6AF9611F"/>
    <w:rsid w:val="6B092E8F"/>
    <w:rsid w:val="6B3D425E"/>
    <w:rsid w:val="6B8F25DF"/>
    <w:rsid w:val="6BBE4C73"/>
    <w:rsid w:val="6BDC0D6B"/>
    <w:rsid w:val="6C970441"/>
    <w:rsid w:val="6CB467A2"/>
    <w:rsid w:val="6CBF1AC9"/>
    <w:rsid w:val="6CE8644B"/>
    <w:rsid w:val="6D06067F"/>
    <w:rsid w:val="6D090170"/>
    <w:rsid w:val="6D2C27DC"/>
    <w:rsid w:val="6D464F20"/>
    <w:rsid w:val="6D574D3A"/>
    <w:rsid w:val="6D5B4E6F"/>
    <w:rsid w:val="6DA57E98"/>
    <w:rsid w:val="6DDF784E"/>
    <w:rsid w:val="6E027099"/>
    <w:rsid w:val="6E2F6D6F"/>
    <w:rsid w:val="6E865F1C"/>
    <w:rsid w:val="6E9028F6"/>
    <w:rsid w:val="6E927CF6"/>
    <w:rsid w:val="6EA463A2"/>
    <w:rsid w:val="6F6C3363"/>
    <w:rsid w:val="7036127C"/>
    <w:rsid w:val="704936A5"/>
    <w:rsid w:val="705931BC"/>
    <w:rsid w:val="70E8550E"/>
    <w:rsid w:val="710B44B6"/>
    <w:rsid w:val="711E068D"/>
    <w:rsid w:val="715E0A8A"/>
    <w:rsid w:val="71872296"/>
    <w:rsid w:val="71DB20DB"/>
    <w:rsid w:val="723D4B43"/>
    <w:rsid w:val="724F4877"/>
    <w:rsid w:val="729D55E2"/>
    <w:rsid w:val="72A252EE"/>
    <w:rsid w:val="73232BAF"/>
    <w:rsid w:val="735F6D3B"/>
    <w:rsid w:val="73916F0B"/>
    <w:rsid w:val="73E03880"/>
    <w:rsid w:val="73EF4563"/>
    <w:rsid w:val="74026044"/>
    <w:rsid w:val="74421FD4"/>
    <w:rsid w:val="74A153A5"/>
    <w:rsid w:val="74D47126"/>
    <w:rsid w:val="74EA165E"/>
    <w:rsid w:val="74F55BA9"/>
    <w:rsid w:val="751A5610"/>
    <w:rsid w:val="75226272"/>
    <w:rsid w:val="75322959"/>
    <w:rsid w:val="76481D09"/>
    <w:rsid w:val="764A5A81"/>
    <w:rsid w:val="769F7133"/>
    <w:rsid w:val="771340C5"/>
    <w:rsid w:val="77324E93"/>
    <w:rsid w:val="776F6DFF"/>
    <w:rsid w:val="77ED700C"/>
    <w:rsid w:val="788A485A"/>
    <w:rsid w:val="78C7785D"/>
    <w:rsid w:val="799F7E92"/>
    <w:rsid w:val="79DA752C"/>
    <w:rsid w:val="79ED6E4F"/>
    <w:rsid w:val="7A3C1B84"/>
    <w:rsid w:val="7A4153ED"/>
    <w:rsid w:val="7B234AF2"/>
    <w:rsid w:val="7B5B2CC6"/>
    <w:rsid w:val="7C370855"/>
    <w:rsid w:val="7D0E21AB"/>
    <w:rsid w:val="7D14662D"/>
    <w:rsid w:val="7DBD122E"/>
    <w:rsid w:val="7DD6409E"/>
    <w:rsid w:val="7E4E7956"/>
    <w:rsid w:val="7E732E1C"/>
    <w:rsid w:val="7E7C2E97"/>
    <w:rsid w:val="7E865AC4"/>
    <w:rsid w:val="7E9417C7"/>
    <w:rsid w:val="7E9B65C0"/>
    <w:rsid w:val="7EC60663"/>
    <w:rsid w:val="7EFF7151"/>
    <w:rsid w:val="7FB126CD"/>
    <w:rsid w:val="7FB64187"/>
    <w:rsid w:val="7FCF0A6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qFormat="1"/>
    <w:lsdException w:name="Body Text Indent" w:qFormat="1"/>
    <w:lsdException w:name="Subtitle" w:qFormat="1"/>
    <w:lsdException w:name="Salutation" w:uiPriority="99" w:unhideWhenUsed="1" w:qFormat="1"/>
    <w:lsdException w:name="Body Text First Indent" w:uiPriority="99" w:qFormat="1"/>
    <w:lsdException w:name="Body Text First Indent 2" w:qFormat="1"/>
    <w:lsdException w:name="Body Text 2" w:qFormat="1"/>
    <w:lsdException w:name="Body Text Indent 2"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link w:val="NormalCharacter"/>
    <w:qFormat/>
    <w:rsid w:val="00531196"/>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qFormat/>
    <w:rsid w:val="00531196"/>
    <w:pPr>
      <w:keepNext/>
      <w:keepLines/>
      <w:spacing w:before="260" w:after="260" w:line="416" w:lineRule="auto"/>
      <w:outlineLvl w:val="1"/>
    </w:pPr>
    <w:rPr>
      <w:rFonts w:ascii="Calibri Light" w:hAnsi="Calibri Light"/>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uiPriority w:val="99"/>
    <w:unhideWhenUsed/>
    <w:qFormat/>
    <w:rsid w:val="00531196"/>
    <w:pPr>
      <w:snapToGrid w:val="0"/>
      <w:jc w:val="left"/>
    </w:pPr>
    <w:rPr>
      <w:sz w:val="18"/>
      <w:szCs w:val="18"/>
    </w:rPr>
  </w:style>
  <w:style w:type="paragraph" w:styleId="a4">
    <w:name w:val="Salutation"/>
    <w:basedOn w:val="a"/>
    <w:next w:val="a"/>
    <w:uiPriority w:val="99"/>
    <w:unhideWhenUsed/>
    <w:qFormat/>
    <w:rsid w:val="00531196"/>
    <w:rPr>
      <w:rFonts w:ascii="Times New Roman" w:hAnsi="Times New Roman"/>
    </w:rPr>
  </w:style>
  <w:style w:type="paragraph" w:styleId="a5">
    <w:name w:val="Body Text"/>
    <w:basedOn w:val="a"/>
    <w:next w:val="20"/>
    <w:qFormat/>
    <w:rsid w:val="00531196"/>
    <w:pPr>
      <w:spacing w:after="120"/>
    </w:pPr>
  </w:style>
  <w:style w:type="paragraph" w:styleId="20">
    <w:name w:val="Body Text 2"/>
    <w:basedOn w:val="a"/>
    <w:next w:val="a5"/>
    <w:qFormat/>
    <w:rsid w:val="00531196"/>
    <w:pPr>
      <w:spacing w:after="120" w:line="480" w:lineRule="auto"/>
      <w:ind w:firstLine="560"/>
    </w:pPr>
    <w:rPr>
      <w:rFonts w:ascii="Calibri" w:hAnsi="Calibri" w:cs="Calibri"/>
    </w:rPr>
  </w:style>
  <w:style w:type="paragraph" w:styleId="a6">
    <w:name w:val="Body Text Indent"/>
    <w:basedOn w:val="a"/>
    <w:qFormat/>
    <w:rsid w:val="00531196"/>
    <w:pPr>
      <w:ind w:firstLineChars="200" w:firstLine="560"/>
    </w:pPr>
    <w:rPr>
      <w:sz w:val="28"/>
    </w:rPr>
  </w:style>
  <w:style w:type="paragraph" w:styleId="a7">
    <w:name w:val="Plain Text"/>
    <w:basedOn w:val="a"/>
    <w:next w:val="a"/>
    <w:qFormat/>
    <w:rsid w:val="00531196"/>
    <w:rPr>
      <w:rFonts w:ascii="宋体" w:cs="Courier New"/>
      <w:szCs w:val="21"/>
    </w:rPr>
  </w:style>
  <w:style w:type="paragraph" w:styleId="21">
    <w:name w:val="Body Text Indent 2"/>
    <w:basedOn w:val="a"/>
    <w:next w:val="a5"/>
    <w:qFormat/>
    <w:rsid w:val="00531196"/>
    <w:pPr>
      <w:adjustRightInd w:val="0"/>
      <w:spacing w:line="312" w:lineRule="atLeast"/>
      <w:ind w:firstLineChars="172" w:firstLine="516"/>
      <w:textAlignment w:val="baseline"/>
    </w:pPr>
    <w:rPr>
      <w:rFonts w:ascii="楷体_GB2312" w:eastAsia="楷体_GB2312"/>
      <w:kern w:val="0"/>
      <w:sz w:val="30"/>
      <w:szCs w:val="20"/>
    </w:rPr>
  </w:style>
  <w:style w:type="paragraph" w:styleId="a8">
    <w:name w:val="footer"/>
    <w:basedOn w:val="a"/>
    <w:qFormat/>
    <w:rsid w:val="00531196"/>
    <w:pPr>
      <w:tabs>
        <w:tab w:val="center" w:pos="4153"/>
        <w:tab w:val="right" w:pos="8306"/>
      </w:tabs>
      <w:snapToGrid w:val="0"/>
      <w:jc w:val="left"/>
    </w:pPr>
    <w:rPr>
      <w:sz w:val="18"/>
    </w:rPr>
  </w:style>
  <w:style w:type="paragraph" w:styleId="a9">
    <w:name w:val="header"/>
    <w:basedOn w:val="a"/>
    <w:qFormat/>
    <w:rsid w:val="0053119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Subtitle"/>
    <w:basedOn w:val="a"/>
    <w:next w:val="a"/>
    <w:qFormat/>
    <w:rsid w:val="00531196"/>
    <w:pPr>
      <w:spacing w:line="312" w:lineRule="auto"/>
      <w:jc w:val="center"/>
      <w:outlineLvl w:val="1"/>
    </w:pPr>
    <w:rPr>
      <w:rFonts w:ascii="Cambria" w:hAnsi="Cambria"/>
      <w:b/>
      <w:bCs/>
      <w:kern w:val="28"/>
      <w:sz w:val="32"/>
      <w:szCs w:val="32"/>
    </w:rPr>
  </w:style>
  <w:style w:type="paragraph" w:styleId="ab">
    <w:name w:val="Normal (Web)"/>
    <w:basedOn w:val="a"/>
    <w:qFormat/>
    <w:rsid w:val="00531196"/>
    <w:pPr>
      <w:widowControl/>
      <w:spacing w:before="100" w:beforeAutospacing="1" w:after="100" w:afterAutospacing="1"/>
      <w:jc w:val="left"/>
    </w:pPr>
    <w:rPr>
      <w:rFonts w:ascii="宋体" w:hAnsi="宋体" w:cs="宋体"/>
      <w:kern w:val="0"/>
      <w:sz w:val="24"/>
    </w:rPr>
  </w:style>
  <w:style w:type="paragraph" w:styleId="ac">
    <w:name w:val="Body Text First Indent"/>
    <w:basedOn w:val="a5"/>
    <w:next w:val="a"/>
    <w:uiPriority w:val="99"/>
    <w:qFormat/>
    <w:rsid w:val="00531196"/>
    <w:pPr>
      <w:ind w:firstLineChars="100" w:firstLine="420"/>
    </w:pPr>
  </w:style>
  <w:style w:type="paragraph" w:styleId="22">
    <w:name w:val="Body Text First Indent 2"/>
    <w:basedOn w:val="a6"/>
    <w:next w:val="ac"/>
    <w:qFormat/>
    <w:rsid w:val="00531196"/>
    <w:pPr>
      <w:ind w:firstLine="420"/>
    </w:pPr>
    <w:rPr>
      <w:rFonts w:ascii="Times New Roman" w:eastAsia="仿宋_GB2312" w:hAnsi="Times New Roman"/>
      <w:b/>
      <w:bCs/>
      <w:sz w:val="32"/>
    </w:rPr>
  </w:style>
  <w:style w:type="table" w:styleId="ad">
    <w:name w:val="Table Grid"/>
    <w:basedOn w:val="a2"/>
    <w:qFormat/>
    <w:rsid w:val="0053119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
    <w:name w:val="BodyText"/>
    <w:basedOn w:val="a"/>
    <w:qFormat/>
    <w:rsid w:val="00531196"/>
    <w:pPr>
      <w:spacing w:after="120"/>
      <w:textAlignment w:val="baseline"/>
    </w:pPr>
  </w:style>
  <w:style w:type="character" w:customStyle="1" w:styleId="NormalCharacter">
    <w:name w:val="NormalCharacter"/>
    <w:unhideWhenUsed/>
    <w:qFormat/>
    <w:rsid w:val="00531196"/>
    <w:rPr>
      <w:rFonts w:asciiTheme="minorHAnsi" w:eastAsiaTheme="minorEastAsia" w:hAnsiTheme="minorHAnsi" w:cstheme="minorBidi"/>
      <w:kern w:val="2"/>
      <w:sz w:val="21"/>
      <w:szCs w:val="24"/>
      <w:lang w:val="en-US" w:eastAsia="zh-CN" w:bidi="ar-SA"/>
    </w:rPr>
  </w:style>
  <w:style w:type="paragraph" w:customStyle="1" w:styleId="1">
    <w:name w:val="列出段落1"/>
    <w:basedOn w:val="a"/>
    <w:uiPriority w:val="1"/>
    <w:qFormat/>
    <w:rsid w:val="00531196"/>
    <w:pPr>
      <w:spacing w:before="170"/>
      <w:ind w:left="2180" w:hanging="241"/>
    </w:pPr>
  </w:style>
  <w:style w:type="paragraph" w:customStyle="1" w:styleId="TableParagraph">
    <w:name w:val="Table Paragraph"/>
    <w:basedOn w:val="a"/>
    <w:uiPriority w:val="1"/>
    <w:qFormat/>
    <w:rsid w:val="00531196"/>
    <w:pPr>
      <w:spacing w:before="46"/>
      <w:ind w:left="112"/>
      <w:jc w:val="center"/>
    </w:pPr>
  </w:style>
  <w:style w:type="paragraph" w:customStyle="1" w:styleId="23">
    <w:name w:val="正文2"/>
    <w:basedOn w:val="a7"/>
    <w:next w:val="a"/>
    <w:qFormat/>
    <w:rsid w:val="00531196"/>
    <w:rPr>
      <w:rFonts w:ascii="Calibri" w:hAnsi="Calibri" w:cs="Times New Roman"/>
    </w:rPr>
  </w:style>
  <w:style w:type="character" w:customStyle="1" w:styleId="font31">
    <w:name w:val="font31"/>
    <w:basedOn w:val="a1"/>
    <w:qFormat/>
    <w:rsid w:val="00531196"/>
    <w:rPr>
      <w:rFonts w:ascii="仿宋_GB2312" w:eastAsia="仿宋_GB2312" w:cs="仿宋_GB2312" w:hint="eastAsia"/>
      <w:b/>
      <w:bCs/>
      <w:color w:val="000000"/>
      <w:sz w:val="24"/>
      <w:szCs w:val="24"/>
      <w:u w:val="none"/>
    </w:rPr>
  </w:style>
  <w:style w:type="character" w:customStyle="1" w:styleId="font41">
    <w:name w:val="font41"/>
    <w:basedOn w:val="a1"/>
    <w:qFormat/>
    <w:rsid w:val="00531196"/>
    <w:rPr>
      <w:rFonts w:ascii="仿宋_GB2312" w:eastAsia="仿宋_GB2312" w:cs="仿宋_GB2312" w:hint="eastAsia"/>
      <w:color w:val="000000"/>
      <w:sz w:val="24"/>
      <w:szCs w:val="24"/>
      <w:u w:val="none"/>
    </w:rPr>
  </w:style>
  <w:style w:type="paragraph" w:customStyle="1" w:styleId="BodyTextFirstIndent21">
    <w:name w:val="Body Text First Indent 21"/>
    <w:basedOn w:val="BodyTextIndent1"/>
    <w:qFormat/>
    <w:rsid w:val="00531196"/>
    <w:pPr>
      <w:ind w:firstLineChars="200" w:firstLine="420"/>
    </w:pPr>
  </w:style>
  <w:style w:type="paragraph" w:customStyle="1" w:styleId="BodyTextIndent1">
    <w:name w:val="Body Text Indent1"/>
    <w:basedOn w:val="a"/>
    <w:qFormat/>
    <w:rsid w:val="00531196"/>
    <w:pPr>
      <w:ind w:firstLine="624"/>
    </w:pPr>
  </w:style>
  <w:style w:type="paragraph" w:customStyle="1" w:styleId="TableText">
    <w:name w:val="Table Text"/>
    <w:basedOn w:val="a"/>
    <w:semiHidden/>
    <w:qFormat/>
    <w:rsid w:val="00531196"/>
    <w:rPr>
      <w:rFonts w:ascii="宋体" w:eastAsia="宋体" w:hAnsi="宋体" w:cs="宋体"/>
      <w:sz w:val="13"/>
      <w:szCs w:val="13"/>
      <w:lang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954</Words>
  <Characters>5444</Characters>
  <Application>Microsoft Office Word</Application>
  <DocSecurity>0</DocSecurity>
  <Lines>45</Lines>
  <Paragraphs>12</Paragraphs>
  <ScaleCrop>false</ScaleCrop>
  <Company/>
  <LinksUpToDate>false</LinksUpToDate>
  <CharactersWithSpaces>6386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loriana</dc:creator>
  <cp:lastModifiedBy>user</cp:lastModifiedBy>
  <cp:revision>2</cp:revision>
  <cp:lastPrinted>2025-12-08T01:24:00Z</cp:lastPrinted>
  <dcterms:created xsi:type="dcterms:W3CDTF">2025-12-15T02:06:00Z</dcterms:created>
  <dcterms:modified xsi:type="dcterms:W3CDTF">2025-12-15T02:06:00Z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F5A9FBF02F2F4CA1A5E8130D4358D71D_13</vt:lpwstr>
  </property>
  <property fmtid="{D5CDD505-2E9C-101B-9397-08002B2CF9AE}" pid="4" name="KSOTemplateDocerSaveRecord">
    <vt:lpwstr>eyJoZGlkIjoiNGJjNzVhMGIxY2NhODcwODYxZjAwNDRjYzY3ZWJkNDkiLCJ1c2VySWQiOiI1NjQ2NTg4NDUifQ==</vt:lpwstr>
  </property>
</Properties>
</file>